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6D" w:rsidRDefault="00602962">
      <w:pPr>
        <w:pStyle w:val="Title"/>
        <w:rPr>
          <w:shd w:val="clear" w:color="auto" w:fill="CFE2F3"/>
        </w:rPr>
      </w:pPr>
      <w:bookmarkStart w:id="0" w:name="_88rehklisxel" w:colFirst="0" w:colLast="0"/>
      <w:bookmarkEnd w:id="0"/>
      <w:r>
        <w:t>Summative assessment – Questions</w:t>
      </w:r>
    </w:p>
    <w:p w:rsidR="0087686D" w:rsidRDefault="00602962">
      <w:pPr>
        <w:pStyle w:val="Heading2"/>
      </w:pPr>
      <w:bookmarkStart w:id="1" w:name="_v0gv1mkzz0oh" w:colFirst="0" w:colLast="0"/>
      <w:bookmarkEnd w:id="1"/>
      <w:r>
        <w:t>Repetition in shapes</w:t>
      </w:r>
    </w:p>
    <w:p w:rsidR="0087686D" w:rsidRDefault="0087686D"/>
    <w:p w:rsidR="0087686D" w:rsidRDefault="00602962">
      <w:r>
        <w:t>Q</w:t>
      </w:r>
      <w:r>
        <w:t>1</w:t>
      </w:r>
      <w:r>
        <w:t>.</w:t>
      </w:r>
      <w:r>
        <w:t xml:space="preserve"> Draw a box around the part of the pattern that repeats, </w:t>
      </w:r>
      <w:proofErr w:type="spellStart"/>
      <w:r>
        <w:t>eg</w:t>
      </w:r>
      <w:proofErr w:type="spellEnd"/>
    </w:p>
    <w:p w:rsidR="0087686D" w:rsidRDefault="0087686D"/>
    <w:p w:rsidR="0087686D" w:rsidRDefault="00602962">
      <w:r>
        <w:rPr>
          <w:sz w:val="34"/>
          <w:szCs w:val="34"/>
        </w:rPr>
        <w:t>[</w:t>
      </w:r>
      <w:r>
        <w:t>⭐⭐⭐</w:t>
      </w:r>
      <w:r>
        <w:t>🌙🌙</w:t>
      </w:r>
      <w:r>
        <w:rPr>
          <w:sz w:val="36"/>
          <w:szCs w:val="36"/>
        </w:rPr>
        <w:t>]</w:t>
      </w:r>
      <w:r>
        <w:t>⭐⭐⭐</w:t>
      </w:r>
      <w:r>
        <w:t>🌙🌙</w:t>
      </w:r>
      <w:r>
        <w:t>⭐⭐⭐</w:t>
      </w:r>
      <w:r>
        <w:t>🌙🌙</w:t>
      </w:r>
      <w:r>
        <w:t>⭐⭐⭐</w:t>
      </w:r>
      <w:r>
        <w:t>🌙🌙</w:t>
      </w:r>
      <w:r>
        <w:t>⭐⭐⭐</w:t>
      </w:r>
      <w:r>
        <w:t>🌙🌙</w:t>
      </w:r>
    </w:p>
    <w:p w:rsidR="0087686D" w:rsidRDefault="00602962">
      <w:pPr>
        <w:rPr>
          <w:rFonts w:ascii="Handlee" w:eastAsia="Handlee" w:hAnsi="Handlee" w:cs="Handlee"/>
          <w:sz w:val="28"/>
          <w:szCs w:val="28"/>
        </w:rPr>
      </w:pPr>
      <w:r>
        <w:tab/>
      </w:r>
      <w:r>
        <w:rPr>
          <w:rFonts w:ascii="Handlee" w:eastAsia="Handlee" w:hAnsi="Handlee" w:cs="Handlee"/>
          <w:sz w:val="28"/>
          <w:szCs w:val="28"/>
        </w:rPr>
        <w:t>×5</w:t>
      </w:r>
    </w:p>
    <w:p w:rsidR="0087686D" w:rsidRDefault="0087686D"/>
    <w:p w:rsidR="0087686D" w:rsidRDefault="00602962">
      <w:r>
        <w:t>🚀🚀🚀🌈🌈🌈🌈🚀🚀🚀🌈🌈🌈🌈🚀🚀🚀🌈🌈🌈🌈🚀🚀🚀🌈🌈🌈🌈</w:t>
      </w:r>
    </w:p>
    <w:p w:rsidR="0087686D" w:rsidRDefault="0087686D"/>
    <w:p w:rsidR="0087686D" w:rsidRDefault="0087686D"/>
    <w:p w:rsidR="0087686D" w:rsidRDefault="00602962">
      <w:r>
        <w:t>Q2. In the box below, draw the output for this algorithm as pictures.</w:t>
      </w:r>
    </w:p>
    <w:p w:rsidR="0087686D" w:rsidRDefault="00602962">
      <w:r>
        <w:tab/>
      </w:r>
      <w:r>
        <w:tab/>
        <w:t xml:space="preserve"> Repeat 3 times</w:t>
      </w:r>
    </w:p>
    <w:p w:rsidR="0087686D" w:rsidRDefault="00602962">
      <w:pPr>
        <w:ind w:left="1440" w:firstLine="720"/>
      </w:pPr>
      <w:r>
        <w:t>Draw ✳✳✳♡</w:t>
      </w:r>
    </w:p>
    <w:p w:rsidR="0087686D" w:rsidRDefault="00602962">
      <w:r>
        <w:t xml:space="preserve"> </w:t>
      </w:r>
      <w:r>
        <w:tab/>
      </w:r>
      <w:r>
        <w:tab/>
      </w:r>
      <w:r>
        <w:tab/>
        <w:t>Draw ♡✳</w:t>
      </w:r>
    </w:p>
    <w:p w:rsidR="0087686D" w:rsidRDefault="0087686D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686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86D" w:rsidRDefault="00876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686D" w:rsidRDefault="00876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686D" w:rsidRDefault="00876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686D" w:rsidRDefault="00876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686D" w:rsidRDefault="00876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7686D" w:rsidRDefault="0087686D"/>
    <w:p w:rsidR="0087686D" w:rsidRDefault="0087686D"/>
    <w:p w:rsidR="0087686D" w:rsidRDefault="0087686D"/>
    <w:p w:rsidR="0087686D" w:rsidRDefault="00602962">
      <w:r>
        <w:t>Q3. Following a ‘pen down’ command (</w:t>
      </w:r>
      <w:r>
        <w:rPr>
          <w:rFonts w:ascii="Roboto Mono" w:eastAsia="Roboto Mono" w:hAnsi="Roboto Mono" w:cs="Roboto Mono"/>
        </w:rPr>
        <w:t>PD</w:t>
      </w:r>
      <w:r>
        <w:t xml:space="preserve">), which of these commands would draw the longest line? </w:t>
      </w:r>
    </w:p>
    <w:p w:rsidR="0087686D" w:rsidRDefault="0087686D"/>
    <w:p w:rsidR="0087686D" w:rsidRDefault="00602962">
      <w:pPr>
        <w:numPr>
          <w:ilvl w:val="0"/>
          <w:numId w:val="6"/>
        </w:numPr>
      </w:pPr>
      <w:r>
        <w:rPr>
          <w:rFonts w:ascii="Roboto Mono" w:eastAsia="Roboto Mono" w:hAnsi="Roboto Mono" w:cs="Roboto Mono"/>
        </w:rPr>
        <w:t>FD 10</w:t>
      </w:r>
    </w:p>
    <w:p w:rsidR="0087686D" w:rsidRDefault="00602962">
      <w:pPr>
        <w:numPr>
          <w:ilvl w:val="0"/>
          <w:numId w:val="6"/>
        </w:numPr>
      </w:pPr>
      <w:r>
        <w:rPr>
          <w:rFonts w:ascii="Roboto Mono" w:eastAsia="Roboto Mono" w:hAnsi="Roboto Mono" w:cs="Roboto Mono"/>
        </w:rPr>
        <w:t>LT 90</w:t>
      </w:r>
    </w:p>
    <w:p w:rsidR="0087686D" w:rsidRDefault="00602962">
      <w:pPr>
        <w:numPr>
          <w:ilvl w:val="0"/>
          <w:numId w:val="6"/>
        </w:numPr>
      </w:pPr>
      <w:r>
        <w:rPr>
          <w:rFonts w:ascii="Roboto Mono" w:eastAsia="Roboto Mono" w:hAnsi="Roboto Mono" w:cs="Roboto Mono"/>
        </w:rPr>
        <w:t>FD 50</w:t>
      </w:r>
    </w:p>
    <w:p w:rsidR="0087686D" w:rsidRDefault="00602962">
      <w:pPr>
        <w:numPr>
          <w:ilvl w:val="0"/>
          <w:numId w:val="6"/>
        </w:numPr>
      </w:pPr>
      <w:r>
        <w:rPr>
          <w:rFonts w:ascii="Roboto Mono" w:eastAsia="Roboto Mono" w:hAnsi="Roboto Mono" w:cs="Roboto Mono"/>
        </w:rPr>
        <w:t>LT 20</w:t>
      </w:r>
    </w:p>
    <w:p w:rsidR="0087686D" w:rsidRDefault="0087686D"/>
    <w:p w:rsidR="0087686D" w:rsidRDefault="0087686D"/>
    <w:p w:rsidR="0087686D" w:rsidRDefault="00602962">
      <w:r>
        <w:t>Q4. Which of these is an example of a count-controlled loop? (Only one answer is correct.)</w:t>
      </w:r>
    </w:p>
    <w:p w:rsidR="0087686D" w:rsidRDefault="0087686D"/>
    <w:p w:rsidR="0087686D" w:rsidRDefault="00602962">
      <w:pPr>
        <w:numPr>
          <w:ilvl w:val="0"/>
          <w:numId w:val="1"/>
        </w:numPr>
      </w:pPr>
      <w:r>
        <w:rPr>
          <w:rFonts w:ascii="Roboto Mono" w:eastAsia="Roboto Mono" w:hAnsi="Roboto Mono" w:cs="Roboto Mono"/>
        </w:rPr>
        <w:t>FD 100 RT 90 FD 100 RT 90</w:t>
      </w:r>
    </w:p>
    <w:p w:rsidR="0087686D" w:rsidRDefault="00602962">
      <w:pPr>
        <w:numPr>
          <w:ilvl w:val="0"/>
          <w:numId w:val="1"/>
        </w:numPr>
      </w:pPr>
      <w:r>
        <w:rPr>
          <w:rFonts w:ascii="Roboto Mono" w:eastAsia="Roboto Mono" w:hAnsi="Roboto Mono" w:cs="Roboto Mono"/>
        </w:rPr>
        <w:t>REPEAT 2 [FD 100 RT 90]</w:t>
      </w:r>
    </w:p>
    <w:p w:rsidR="0087686D" w:rsidRDefault="00602962">
      <w:pPr>
        <w:numPr>
          <w:ilvl w:val="0"/>
          <w:numId w:val="1"/>
        </w:numPr>
      </w:pPr>
      <w:r>
        <w:rPr>
          <w:rFonts w:ascii="Roboto Mono" w:eastAsia="Roboto Mono" w:hAnsi="Roboto Mono" w:cs="Roboto Mono"/>
        </w:rPr>
        <w:t>FD 100 FD 100 FD 100 FD 100</w:t>
      </w:r>
      <w:r>
        <w:t xml:space="preserve"> </w:t>
      </w:r>
    </w:p>
    <w:p w:rsidR="0087686D" w:rsidRDefault="0087686D"/>
    <w:p w:rsidR="0087686D" w:rsidRDefault="0087686D"/>
    <w:p w:rsidR="0087686D" w:rsidRDefault="00602962">
      <w:r>
        <w:t>Q5. Following a ‘pen down’ command (</w:t>
      </w:r>
      <w:r>
        <w:rPr>
          <w:rFonts w:ascii="Roboto Mono" w:eastAsia="Roboto Mono" w:hAnsi="Roboto Mono" w:cs="Roboto Mono"/>
        </w:rPr>
        <w:t>PD</w:t>
      </w:r>
      <w:r>
        <w:t xml:space="preserve">), which of these code snippets would draw a </w:t>
      </w:r>
      <w:r>
        <w:t>square?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3467100</wp:posOffset>
            </wp:positionH>
            <wp:positionV relativeFrom="paragraph">
              <wp:posOffset>304800</wp:posOffset>
            </wp:positionV>
            <wp:extent cx="1190625" cy="1104900"/>
            <wp:effectExtent l="0" t="0" r="0" b="0"/>
            <wp:wrapSquare wrapText="bothSides" distT="57150" distB="57150" distL="57150" distR="571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20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86D" w:rsidRDefault="0087686D"/>
    <w:p w:rsidR="0087686D" w:rsidRDefault="00602962">
      <w:pPr>
        <w:numPr>
          <w:ilvl w:val="0"/>
          <w:numId w:val="5"/>
        </w:numPr>
      </w:pPr>
      <w:r>
        <w:rPr>
          <w:rFonts w:ascii="Roboto Mono" w:eastAsia="Roboto Mono" w:hAnsi="Roboto Mono" w:cs="Roboto Mono"/>
        </w:rPr>
        <w:t>REPEAT 3 [FD 100 RT 120]</w:t>
      </w:r>
    </w:p>
    <w:p w:rsidR="0087686D" w:rsidRDefault="00602962">
      <w:pPr>
        <w:numPr>
          <w:ilvl w:val="0"/>
          <w:numId w:val="5"/>
        </w:numPr>
      </w:pPr>
      <w:r>
        <w:rPr>
          <w:rFonts w:ascii="Roboto Mono" w:eastAsia="Roboto Mono" w:hAnsi="Roboto Mono" w:cs="Roboto Mono"/>
        </w:rPr>
        <w:t>REPEAT 4 [FD 100 RT 90]</w:t>
      </w:r>
    </w:p>
    <w:p w:rsidR="0087686D" w:rsidRDefault="00602962">
      <w:pPr>
        <w:numPr>
          <w:ilvl w:val="0"/>
          <w:numId w:val="5"/>
        </w:numPr>
      </w:pPr>
      <w:r>
        <w:rPr>
          <w:rFonts w:ascii="Roboto Mono" w:eastAsia="Roboto Mono" w:hAnsi="Roboto Mono" w:cs="Roboto Mono"/>
        </w:rPr>
        <w:t>REPEAT 4 [FD 90 RT 100]</w:t>
      </w:r>
    </w:p>
    <w:p w:rsidR="0087686D" w:rsidRDefault="00602962">
      <w:pPr>
        <w:numPr>
          <w:ilvl w:val="0"/>
          <w:numId w:val="5"/>
        </w:numPr>
      </w:pPr>
      <w:r>
        <w:rPr>
          <w:rFonts w:ascii="Roboto Mono" w:eastAsia="Roboto Mono" w:hAnsi="Roboto Mono" w:cs="Roboto Mono"/>
        </w:rPr>
        <w:t>REPEAT 4 [FD 100 RT 45]</w:t>
      </w:r>
    </w:p>
    <w:p w:rsidR="0087686D" w:rsidRDefault="0087686D">
      <w:pPr>
        <w:ind w:left="720"/>
        <w:rPr>
          <w:rFonts w:ascii="Roboto Mono" w:eastAsia="Roboto Mono" w:hAnsi="Roboto Mono" w:cs="Roboto Mono"/>
        </w:rPr>
      </w:pPr>
    </w:p>
    <w:p w:rsidR="0087686D" w:rsidRDefault="0087686D"/>
    <w:p w:rsidR="0087686D" w:rsidRDefault="00602962">
      <w:r>
        <w:t>Q6. Why doesn’t this code for a triangle work? (Only one answer is correct.)</w:t>
      </w:r>
    </w:p>
    <w:p w:rsidR="0087686D" w:rsidRDefault="0087686D"/>
    <w:p w:rsidR="0087686D" w:rsidRDefault="00602962">
      <w:pPr>
        <w:ind w:firstLine="720"/>
      </w:pPr>
      <w:r>
        <w:rPr>
          <w:rFonts w:ascii="Roboto Mono" w:eastAsia="Roboto Mono" w:hAnsi="Roboto Mono" w:cs="Roboto Mono"/>
        </w:rPr>
        <w:t>REPEAT 3 [FD 100 RT120]</w:t>
      </w:r>
    </w:p>
    <w:p w:rsidR="0087686D" w:rsidRDefault="0087686D"/>
    <w:p w:rsidR="0087686D" w:rsidRDefault="00602962">
      <w:pPr>
        <w:numPr>
          <w:ilvl w:val="0"/>
          <w:numId w:val="3"/>
        </w:numPr>
      </w:pPr>
      <w:r>
        <w:t>A command is spelt incorrectly</w:t>
      </w:r>
    </w:p>
    <w:p w:rsidR="0087686D" w:rsidRDefault="00602962">
      <w:pPr>
        <w:numPr>
          <w:ilvl w:val="0"/>
          <w:numId w:val="3"/>
        </w:numPr>
      </w:pPr>
      <w:r>
        <w:t xml:space="preserve">A space is missing </w:t>
      </w:r>
    </w:p>
    <w:p w:rsidR="0087686D" w:rsidRDefault="00602962">
      <w:pPr>
        <w:numPr>
          <w:ilvl w:val="0"/>
          <w:numId w:val="3"/>
        </w:numPr>
      </w:pPr>
      <w:r>
        <w:t xml:space="preserve">There should be a 4 after </w:t>
      </w:r>
      <w:r>
        <w:rPr>
          <w:rFonts w:ascii="Roboto Mono" w:eastAsia="Roboto Mono" w:hAnsi="Roboto Mono" w:cs="Roboto Mono"/>
        </w:rPr>
        <w:t>REPEAT</w:t>
      </w:r>
      <w:r>
        <w:t xml:space="preserve"> </w:t>
      </w:r>
    </w:p>
    <w:p w:rsidR="0087686D" w:rsidRDefault="00602962">
      <w:pPr>
        <w:numPr>
          <w:ilvl w:val="0"/>
          <w:numId w:val="3"/>
        </w:numPr>
      </w:pPr>
      <w:r>
        <w:t xml:space="preserve">The value after </w:t>
      </w:r>
      <w:r>
        <w:rPr>
          <w:rFonts w:ascii="Roboto Mono" w:eastAsia="Roboto Mono" w:hAnsi="Roboto Mono" w:cs="Roboto Mono"/>
        </w:rPr>
        <w:t>FD</w:t>
      </w:r>
      <w:r>
        <w:t xml:space="preserve"> is incorrect</w:t>
      </w:r>
    </w:p>
    <w:p w:rsidR="0087686D" w:rsidRDefault="0087686D"/>
    <w:p w:rsidR="0087686D" w:rsidRDefault="0087686D"/>
    <w:p w:rsidR="0087686D" w:rsidRDefault="00602962">
      <w:r>
        <w:t xml:space="preserve">Q7. Draw the output of this code. </w:t>
      </w:r>
    </w:p>
    <w:p w:rsidR="0087686D" w:rsidRDefault="0087686D"/>
    <w:p w:rsidR="0087686D" w:rsidRDefault="00602962">
      <w:pPr>
        <w:ind w:firstLine="720"/>
      </w:pPr>
      <w:r>
        <w:rPr>
          <w:rFonts w:ascii="Roboto Mono" w:eastAsia="Roboto Mono" w:hAnsi="Roboto Mono" w:cs="Roboto Mono"/>
        </w:rPr>
        <w:t>REPEAT 2 [FD 5 RT 90 FD 2 RT 90]</w:t>
      </w:r>
    </w:p>
    <w:p w:rsidR="0087686D" w:rsidRDefault="0087686D"/>
    <w:p w:rsidR="0087686D" w:rsidRDefault="00602962">
      <w:r>
        <w:rPr>
          <w:noProof/>
        </w:rPr>
        <w:drawing>
          <wp:inline distT="114300" distB="114300" distL="114300" distR="114300">
            <wp:extent cx="3734958" cy="25003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958" cy="2500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686D" w:rsidRDefault="0087686D"/>
    <w:p w:rsidR="0087686D" w:rsidRDefault="0087686D"/>
    <w:p w:rsidR="0087686D" w:rsidRDefault="00602962">
      <w:r>
        <w:t xml:space="preserve">Q8. Match the code below to the algorithm for an octagon: </w:t>
      </w:r>
    </w:p>
    <w:p w:rsidR="0087686D" w:rsidRDefault="00602962">
      <w:r>
        <w:tab/>
      </w:r>
      <w:r>
        <w:tab/>
        <w:t xml:space="preserve"> Repeat 8 times</w:t>
      </w:r>
    </w:p>
    <w:p w:rsidR="0087686D" w:rsidRDefault="00602962">
      <w:pPr>
        <w:ind w:left="1440" w:firstLine="720"/>
      </w:pPr>
      <w:r>
        <w:t>Draw a side 50 long</w:t>
      </w:r>
    </w:p>
    <w:p w:rsidR="0087686D" w:rsidRDefault="00602962">
      <w:r>
        <w:t xml:space="preserve"> </w:t>
      </w:r>
      <w:r>
        <w:tab/>
      </w:r>
      <w:r>
        <w:tab/>
      </w:r>
      <w:r>
        <w:tab/>
        <w:t>Turn 45 degrees</w:t>
      </w:r>
    </w:p>
    <w:p w:rsidR="0087686D" w:rsidRDefault="0087686D"/>
    <w:p w:rsidR="0087686D" w:rsidRDefault="00602962">
      <w:pPr>
        <w:numPr>
          <w:ilvl w:val="0"/>
          <w:numId w:val="4"/>
        </w:numPr>
      </w:pPr>
      <w:r>
        <w:rPr>
          <w:rFonts w:ascii="Roboto Mono" w:eastAsia="Roboto Mono" w:hAnsi="Roboto Mono" w:cs="Roboto Mono"/>
        </w:rPr>
        <w:t>REPEAT 8 [FD 45 LT 90]</w:t>
      </w:r>
    </w:p>
    <w:p w:rsidR="0087686D" w:rsidRDefault="00602962">
      <w:pPr>
        <w:numPr>
          <w:ilvl w:val="0"/>
          <w:numId w:val="4"/>
        </w:numPr>
      </w:pPr>
      <w:r>
        <w:rPr>
          <w:rFonts w:ascii="Roboto Mono" w:eastAsia="Roboto Mono" w:hAnsi="Roboto Mono" w:cs="Roboto Mono"/>
        </w:rPr>
        <w:t>REPEAT 45 [FD 8 RT 50]</w:t>
      </w:r>
    </w:p>
    <w:p w:rsidR="0087686D" w:rsidRDefault="00602962">
      <w:pPr>
        <w:numPr>
          <w:ilvl w:val="0"/>
          <w:numId w:val="4"/>
        </w:numPr>
      </w:pPr>
      <w:r>
        <w:rPr>
          <w:rFonts w:ascii="Roboto Mono" w:eastAsia="Roboto Mono" w:hAnsi="Roboto Mono" w:cs="Roboto Mono"/>
        </w:rPr>
        <w:t>REPEAT 8 [FD 50 RT 45]</w:t>
      </w:r>
    </w:p>
    <w:p w:rsidR="0087686D" w:rsidRDefault="00602962">
      <w:pPr>
        <w:numPr>
          <w:ilvl w:val="0"/>
          <w:numId w:val="4"/>
        </w:numPr>
      </w:pPr>
      <w:r>
        <w:rPr>
          <w:rFonts w:ascii="Roboto Mono" w:eastAsia="Roboto Mono" w:hAnsi="Roboto Mono" w:cs="Roboto Mono"/>
        </w:rPr>
        <w:t>[REPEAT 8 FD 50 RT 45]</w:t>
      </w:r>
    </w:p>
    <w:p w:rsidR="0087686D" w:rsidRDefault="0087686D"/>
    <w:p w:rsidR="0087686D" w:rsidRDefault="0087686D"/>
    <w:p w:rsidR="0087686D" w:rsidRDefault="00602962">
      <w:r>
        <w:t>Q9. What would be a sensible name for this procedure, which draws a triangle?</w:t>
      </w:r>
    </w:p>
    <w:p w:rsidR="0087686D" w:rsidRDefault="0087686D">
      <w:pPr>
        <w:rPr>
          <w:highlight w:val="yellow"/>
        </w:rPr>
      </w:pPr>
    </w:p>
    <w:p w:rsidR="0087686D" w:rsidRDefault="00602962">
      <w:pPr>
        <w:ind w:firstLine="720"/>
        <w:rPr>
          <w:rFonts w:ascii="Roboto Mono" w:eastAsia="Roboto Mono" w:hAnsi="Roboto Mono" w:cs="Roboto Mono"/>
          <w:i/>
        </w:rPr>
      </w:pPr>
      <w:r>
        <w:rPr>
          <w:rFonts w:ascii="Roboto Mono" w:eastAsia="Roboto Mono" w:hAnsi="Roboto Mono" w:cs="Roboto Mono"/>
        </w:rPr>
        <w:t>TO _____________</w:t>
      </w:r>
    </w:p>
    <w:p w:rsidR="0087686D" w:rsidRDefault="00602962">
      <w:pPr>
        <w:ind w:firstLine="720"/>
        <w:rPr>
          <w:rFonts w:ascii="Roboto Mono" w:eastAsia="Roboto Mono" w:hAnsi="Roboto Mono" w:cs="Roboto Mono"/>
        </w:rPr>
      </w:pPr>
      <w:r>
        <w:rPr>
          <w:rFonts w:ascii="Roboto Mono" w:eastAsia="Roboto Mono" w:hAnsi="Roboto Mono" w:cs="Roboto Mono"/>
        </w:rPr>
        <w:t>REPEAT 3 [FD 100 RT 120]</w:t>
      </w:r>
    </w:p>
    <w:p w:rsidR="0087686D" w:rsidRDefault="00602962">
      <w:pPr>
        <w:ind w:firstLine="720"/>
        <w:rPr>
          <w:rFonts w:ascii="Roboto Mono" w:eastAsia="Roboto Mono" w:hAnsi="Roboto Mono" w:cs="Roboto Mono"/>
        </w:rPr>
      </w:pPr>
      <w:r>
        <w:rPr>
          <w:rFonts w:ascii="Roboto Mono" w:eastAsia="Roboto Mono" w:hAnsi="Roboto Mono" w:cs="Roboto Mono"/>
        </w:rPr>
        <w:t>END</w:t>
      </w:r>
    </w:p>
    <w:p w:rsidR="0087686D" w:rsidRDefault="0087686D"/>
    <w:p w:rsidR="0087686D" w:rsidRDefault="0087686D"/>
    <w:p w:rsidR="0087686D" w:rsidRDefault="00602962">
      <w:r>
        <w:t xml:space="preserve">Q10. This is </w:t>
      </w:r>
      <w:proofErr w:type="gramStart"/>
      <w:r>
        <w:t>a  procedure</w:t>
      </w:r>
      <w:proofErr w:type="gramEnd"/>
      <w:r>
        <w:t xml:space="preserve"> for… (Only one answer is correct.)</w:t>
      </w:r>
    </w:p>
    <w:p w:rsidR="0087686D" w:rsidRDefault="00602962">
      <w:pPr>
        <w:ind w:left="720"/>
        <w:rPr>
          <w:rFonts w:ascii="Roboto Mono" w:eastAsia="Roboto Mono" w:hAnsi="Roboto Mono" w:cs="Roboto Mono"/>
        </w:rPr>
      </w:pPr>
      <w:r>
        <w:rPr>
          <w:rFonts w:ascii="Roboto Mono" w:eastAsia="Roboto Mono" w:hAnsi="Roboto Mono" w:cs="Roboto Mono"/>
        </w:rPr>
        <w:t xml:space="preserve">TO *********** </w:t>
      </w:r>
    </w:p>
    <w:p w:rsidR="0087686D" w:rsidRDefault="00602962">
      <w:pPr>
        <w:ind w:left="720"/>
        <w:rPr>
          <w:rFonts w:ascii="Roboto Mono" w:eastAsia="Roboto Mono" w:hAnsi="Roboto Mono" w:cs="Roboto Mono"/>
        </w:rPr>
      </w:pPr>
      <w:r>
        <w:rPr>
          <w:rFonts w:ascii="Roboto Mono" w:eastAsia="Roboto Mono" w:hAnsi="Roboto Mono" w:cs="Roboto Mono"/>
        </w:rPr>
        <w:t>repeat 6 [</w:t>
      </w:r>
      <w:proofErr w:type="spellStart"/>
      <w:r>
        <w:rPr>
          <w:rFonts w:ascii="Roboto Mono" w:eastAsia="Roboto Mono" w:hAnsi="Roboto Mono" w:cs="Roboto Mono"/>
        </w:rPr>
        <w:t>fd</w:t>
      </w:r>
      <w:proofErr w:type="spellEnd"/>
      <w:r>
        <w:rPr>
          <w:rFonts w:ascii="Roboto Mono" w:eastAsia="Roboto Mono" w:hAnsi="Roboto Mono" w:cs="Roboto Mono"/>
        </w:rPr>
        <w:t xml:space="preserve"> 100 rt 60] </w:t>
      </w:r>
    </w:p>
    <w:p w:rsidR="0087686D" w:rsidRDefault="00602962">
      <w:pPr>
        <w:ind w:left="720"/>
        <w:rPr>
          <w:rFonts w:ascii="Roboto Mono" w:eastAsia="Roboto Mono" w:hAnsi="Roboto Mono" w:cs="Roboto Mono"/>
        </w:rPr>
      </w:pPr>
      <w:r>
        <w:rPr>
          <w:rFonts w:ascii="Roboto Mono" w:eastAsia="Roboto Mono" w:hAnsi="Roboto Mono" w:cs="Roboto Mono"/>
        </w:rPr>
        <w:t>END</w:t>
      </w:r>
    </w:p>
    <w:p w:rsidR="0087686D" w:rsidRDefault="0087686D"/>
    <w:p w:rsidR="0087686D" w:rsidRDefault="00602962">
      <w:pPr>
        <w:numPr>
          <w:ilvl w:val="0"/>
          <w:numId w:val="2"/>
        </w:numPr>
      </w:pPr>
      <w:r>
        <w:t>A square</w:t>
      </w:r>
    </w:p>
    <w:p w:rsidR="0087686D" w:rsidRDefault="00602962">
      <w:pPr>
        <w:numPr>
          <w:ilvl w:val="0"/>
          <w:numId w:val="2"/>
        </w:numPr>
      </w:pPr>
      <w:r>
        <w:t>A hexagon</w:t>
      </w:r>
    </w:p>
    <w:p w:rsidR="0087686D" w:rsidRDefault="00602962">
      <w:pPr>
        <w:numPr>
          <w:ilvl w:val="0"/>
          <w:numId w:val="2"/>
        </w:numPr>
      </w:pPr>
      <w:r>
        <w:t>A decagon</w:t>
      </w:r>
    </w:p>
    <w:p w:rsidR="0087686D" w:rsidRDefault="00602962">
      <w:pPr>
        <w:numPr>
          <w:ilvl w:val="0"/>
          <w:numId w:val="2"/>
        </w:numPr>
      </w:pPr>
      <w:r>
        <w:t>A rectangle</w:t>
      </w:r>
    </w:p>
    <w:p w:rsidR="0087686D" w:rsidRDefault="0087686D">
      <w:pPr>
        <w:ind w:left="1440"/>
        <w:rPr>
          <w:rFonts w:ascii="Roboto Mono" w:eastAsia="Roboto Mono" w:hAnsi="Roboto Mono" w:cs="Roboto Mono"/>
        </w:rPr>
      </w:pPr>
    </w:p>
    <w:p w:rsidR="0087686D" w:rsidRDefault="0087686D">
      <w:pPr>
        <w:rPr>
          <w:highlight w:val="yellow"/>
        </w:rPr>
      </w:pPr>
    </w:p>
    <w:p w:rsidR="0087686D" w:rsidRDefault="0087686D"/>
    <w:p w:rsidR="0087686D" w:rsidRDefault="0087686D">
      <w:bookmarkStart w:id="2" w:name="_GoBack"/>
      <w:bookmarkEnd w:id="2"/>
    </w:p>
    <w:p w:rsidR="0087686D" w:rsidRDefault="0087686D"/>
    <w:p w:rsidR="0087686D" w:rsidRDefault="0087686D"/>
    <w:p w:rsidR="0087686D" w:rsidRDefault="0087686D"/>
    <w:p w:rsidR="0087686D" w:rsidRDefault="0087686D"/>
    <w:p w:rsidR="0087686D" w:rsidRDefault="0087686D"/>
    <w:p w:rsidR="0087686D" w:rsidRDefault="0087686D">
      <w:pPr>
        <w:rPr>
          <w:color w:val="666666"/>
          <w:sz w:val="18"/>
          <w:szCs w:val="18"/>
        </w:rPr>
      </w:pPr>
    </w:p>
    <w:p w:rsidR="0087686D" w:rsidRDefault="00602962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Resources are updated regularly — please check that you are using the latest version.</w:t>
      </w:r>
    </w:p>
    <w:p w:rsidR="0087686D" w:rsidRDefault="0087686D">
      <w:pPr>
        <w:rPr>
          <w:color w:val="666666"/>
          <w:sz w:val="18"/>
          <w:szCs w:val="18"/>
        </w:rPr>
      </w:pPr>
    </w:p>
    <w:p w:rsidR="0087686D" w:rsidRDefault="00602962"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9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87686D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9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962" w:rsidRDefault="00602962">
      <w:pPr>
        <w:spacing w:line="240" w:lineRule="auto"/>
      </w:pPr>
      <w:r>
        <w:separator/>
      </w:r>
    </w:p>
  </w:endnote>
  <w:endnote w:type="continuationSeparator" w:id="0">
    <w:p w:rsidR="00602962" w:rsidRDefault="00602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lee">
    <w:charset w:val="00"/>
    <w:family w:val="auto"/>
    <w:pitch w:val="default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6D" w:rsidRDefault="00602962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8239AA">
      <w:rPr>
        <w:color w:val="666666"/>
        <w:sz w:val="18"/>
        <w:szCs w:val="18"/>
      </w:rPr>
      <w:fldChar w:fldCharType="separate"/>
    </w:r>
    <w:r w:rsidR="008239AA"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16-02-21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6D" w:rsidRDefault="00602962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8239AA">
      <w:rPr>
        <w:color w:val="666666"/>
        <w:sz w:val="18"/>
        <w:szCs w:val="18"/>
      </w:rPr>
      <w:fldChar w:fldCharType="separate"/>
    </w:r>
    <w:r w:rsidR="008239AA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16-02-21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962" w:rsidRDefault="00602962">
      <w:pPr>
        <w:spacing w:line="240" w:lineRule="auto"/>
      </w:pPr>
      <w:r>
        <w:separator/>
      </w:r>
    </w:p>
  </w:footnote>
  <w:footnote w:type="continuationSeparator" w:id="0">
    <w:p w:rsidR="00602962" w:rsidRDefault="00602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6D" w:rsidRDefault="0087686D">
    <w:pPr>
      <w:ind w:left="-720" w:right="-690"/>
      <w:rPr>
        <w:color w:val="666666"/>
      </w:rPr>
    </w:pPr>
  </w:p>
  <w:tbl>
    <w:tblPr>
      <w:tblStyle w:val="a0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87686D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7686D" w:rsidRDefault="00602962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4</w:t>
          </w:r>
          <w:r>
            <w:rPr>
              <w:color w:val="666666"/>
              <w:sz w:val="18"/>
              <w:szCs w:val="18"/>
            </w:rPr>
            <w:t xml:space="preserve"> – </w:t>
          </w:r>
          <w:r>
            <w:rPr>
              <w:color w:val="666666"/>
              <w:sz w:val="18"/>
              <w:szCs w:val="18"/>
            </w:rPr>
            <w:t>Repetition in shapes</w:t>
          </w:r>
        </w:p>
        <w:p w:rsidR="0087686D" w:rsidRDefault="0087686D">
          <w:pPr>
            <w:ind w:right="-234"/>
            <w:rPr>
              <w:color w:val="666666"/>
              <w:sz w:val="18"/>
              <w:szCs w:val="18"/>
            </w:rPr>
          </w:pP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7686D" w:rsidRDefault="0060296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Summative </w:t>
          </w:r>
          <w:r>
            <w:rPr>
              <w:color w:val="666666"/>
              <w:sz w:val="18"/>
              <w:szCs w:val="18"/>
            </w:rPr>
            <w:t>a</w:t>
          </w:r>
          <w:r>
            <w:rPr>
              <w:color w:val="666666"/>
              <w:sz w:val="18"/>
              <w:szCs w:val="18"/>
            </w:rPr>
            <w:t xml:space="preserve">ssessment </w:t>
          </w:r>
          <w:r>
            <w:rPr>
              <w:color w:val="666666"/>
              <w:sz w:val="18"/>
              <w:szCs w:val="18"/>
            </w:rPr>
            <w:t>– Q</w:t>
          </w:r>
          <w:r>
            <w:rPr>
              <w:color w:val="666666"/>
              <w:sz w:val="18"/>
              <w:szCs w:val="18"/>
            </w:rPr>
            <w:t>uestions</w:t>
          </w:r>
        </w:p>
        <w:p w:rsidR="0087686D" w:rsidRDefault="0087686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87686D" w:rsidRDefault="0087686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87686D" w:rsidRDefault="0087686D">
    <w:pPr>
      <w:ind w:left="-720" w:right="-6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6D" w:rsidRDefault="0087686D">
    <w:pPr>
      <w:ind w:left="-720" w:right="-690"/>
      <w:rPr>
        <w:color w:val="666666"/>
      </w:rPr>
    </w:pPr>
  </w:p>
  <w:tbl>
    <w:tblPr>
      <w:tblStyle w:val="a1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87686D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7686D" w:rsidRDefault="00602962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4 – Repetition in shapes</w:t>
          </w:r>
        </w:p>
        <w:p w:rsidR="0087686D" w:rsidRDefault="0087686D">
          <w:pPr>
            <w:ind w:right="-234"/>
            <w:rPr>
              <w:color w:val="666666"/>
              <w:sz w:val="18"/>
              <w:szCs w:val="18"/>
            </w:rPr>
          </w:pPr>
        </w:p>
        <w:p w:rsidR="0087686D" w:rsidRDefault="00602962">
          <w:pPr>
            <w:ind w:right="-234"/>
            <w:rPr>
              <w:color w:val="666666"/>
              <w:sz w:val="18"/>
              <w:szCs w:val="18"/>
            </w:rPr>
          </w:pPr>
          <w:r>
            <w:rPr>
              <w:noProof/>
              <w:color w:val="666666"/>
              <w:sz w:val="18"/>
              <w:szCs w:val="18"/>
            </w:rPr>
            <w:drawing>
              <wp:inline distT="114300" distB="114300" distL="114300" distR="114300">
                <wp:extent cx="1714500" cy="762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7686D" w:rsidRDefault="0060296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Questions</w:t>
          </w:r>
        </w:p>
        <w:p w:rsidR="0087686D" w:rsidRDefault="0087686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87686D" w:rsidRDefault="0087686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87686D" w:rsidRDefault="0087686D">
    <w:pPr>
      <w:ind w:left="-720" w:right="-6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0A8"/>
    <w:multiLevelType w:val="multilevel"/>
    <w:tmpl w:val="2AB243B4"/>
    <w:lvl w:ilvl="0">
      <w:start w:val="1"/>
      <w:numFmt w:val="upperLetter"/>
      <w:lvlText w:val="%1."/>
      <w:lvlJc w:val="left"/>
      <w:pPr>
        <w:ind w:left="1440" w:hanging="360"/>
      </w:pPr>
      <w:rPr>
        <w:rFonts w:ascii="Quicksand" w:eastAsia="Quicksand" w:hAnsi="Quicksand" w:cs="Quicksand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55E6EB3"/>
    <w:multiLevelType w:val="multilevel"/>
    <w:tmpl w:val="1856F3A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BBF215E"/>
    <w:multiLevelType w:val="multilevel"/>
    <w:tmpl w:val="A0E280E8"/>
    <w:lvl w:ilvl="0">
      <w:start w:val="1"/>
      <w:numFmt w:val="upperLetter"/>
      <w:lvlText w:val="%1."/>
      <w:lvlJc w:val="left"/>
      <w:pPr>
        <w:ind w:left="720" w:hanging="360"/>
      </w:pPr>
      <w:rPr>
        <w:rFonts w:ascii="Quicksand" w:eastAsia="Quicksand" w:hAnsi="Quicksand" w:cs="Quicksa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9D1564"/>
    <w:multiLevelType w:val="multilevel"/>
    <w:tmpl w:val="934A2268"/>
    <w:lvl w:ilvl="0">
      <w:start w:val="1"/>
      <w:numFmt w:val="upperLetter"/>
      <w:lvlText w:val="%1."/>
      <w:lvlJc w:val="left"/>
      <w:pPr>
        <w:ind w:left="720" w:hanging="360"/>
      </w:pPr>
      <w:rPr>
        <w:rFonts w:ascii="Quicksand" w:eastAsia="Quicksand" w:hAnsi="Quicksand" w:cs="Quicksa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8A0E7D"/>
    <w:multiLevelType w:val="multilevel"/>
    <w:tmpl w:val="FD44D93A"/>
    <w:lvl w:ilvl="0">
      <w:start w:val="1"/>
      <w:numFmt w:val="upperLetter"/>
      <w:lvlText w:val="%1."/>
      <w:lvlJc w:val="left"/>
      <w:pPr>
        <w:ind w:left="720" w:hanging="360"/>
      </w:pPr>
      <w:rPr>
        <w:rFonts w:ascii="Quicksand" w:eastAsia="Quicksand" w:hAnsi="Quicksand" w:cs="Quicksa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5C57DF"/>
    <w:multiLevelType w:val="multilevel"/>
    <w:tmpl w:val="77C687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6D"/>
    <w:rsid w:val="00602962"/>
    <w:rsid w:val="008239AA"/>
    <w:rsid w:val="008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EB480-FCEC-4843-80F2-36DD4229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cce.io/og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Raspberry Pi Foundation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Bush</cp:lastModifiedBy>
  <cp:revision>3</cp:revision>
  <dcterms:created xsi:type="dcterms:W3CDTF">2021-02-16T17:33:00Z</dcterms:created>
  <dcterms:modified xsi:type="dcterms:W3CDTF">2021-02-16T17:33:00Z</dcterms:modified>
</cp:coreProperties>
</file>