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A815" w14:textId="77777777" w:rsidR="00AA1C19" w:rsidRDefault="00AA1C19">
      <w:pPr>
        <w:pStyle w:val="Heading1"/>
      </w:pPr>
      <w:bookmarkStart w:id="0" w:name="_p4bftqdj9noz" w:colFirst="0" w:colLast="0"/>
      <w:bookmarkEnd w:id="0"/>
    </w:p>
    <w:p w14:paraId="4704A816" w14:textId="77777777" w:rsidR="00AA1C19" w:rsidRDefault="00AA1C19">
      <w:pPr>
        <w:pStyle w:val="Heading1"/>
        <w:rPr>
          <w:sz w:val="36"/>
          <w:szCs w:val="36"/>
        </w:rPr>
      </w:pPr>
      <w:bookmarkStart w:id="1" w:name="_vi04fux8at6w" w:colFirst="0" w:colLast="0"/>
      <w:bookmarkEnd w:id="1"/>
    </w:p>
    <w:p w14:paraId="4704A817" w14:textId="77777777" w:rsidR="00AA1C19" w:rsidRDefault="0066451A">
      <w:pPr>
        <w:pStyle w:val="Heading1"/>
      </w:pPr>
      <w:bookmarkStart w:id="2" w:name="_mwkt8ldgcpkj" w:colFirst="0" w:colLast="0"/>
      <w:bookmarkEnd w:id="2"/>
      <w:r>
        <w:t>Year 1 – Programming A – Moving a robot</w:t>
      </w:r>
    </w:p>
    <w:p w14:paraId="4704A818" w14:textId="77777777" w:rsidR="00AA1C19" w:rsidRDefault="0066451A">
      <w:pPr>
        <w:pStyle w:val="Heading2"/>
        <w:ind w:left="0" w:firstLine="0"/>
      </w:pPr>
      <w:bookmarkStart w:id="3" w:name="_w4qeidxonltt" w:colFirst="0" w:colLast="0"/>
      <w:bookmarkEnd w:id="3"/>
      <w:r>
        <w:t>Unit introduction</w:t>
      </w:r>
    </w:p>
    <w:p w14:paraId="4704A819" w14:textId="77777777" w:rsidR="00AA1C19" w:rsidRDefault="0066451A">
      <w:pPr>
        <w:ind w:left="0" w:firstLine="0"/>
      </w:pPr>
      <w:r>
        <w:t xml:space="preserve">Learners will be introduced to early programming concepts. Learners will explore using individual commands, both with other </w:t>
      </w:r>
      <w:proofErr w:type="gramStart"/>
      <w:r>
        <w:t>learners  and</w:t>
      </w:r>
      <w:proofErr w:type="gramEnd"/>
      <w:r>
        <w:t xml:space="preserve"> as part of a computer program. They will identify what each command for the floor robot </w:t>
      </w:r>
      <w:proofErr w:type="gramStart"/>
      <w:r>
        <w:t>does, and</w:t>
      </w:r>
      <w:proofErr w:type="gramEnd"/>
      <w:r>
        <w:t xml:space="preserve"> use that knowledge to start predicting the outcome of programs. The unit is paced to ensure time is spent on all aspects of </w:t>
      </w:r>
      <w:proofErr w:type="gramStart"/>
      <w:r>
        <w:t>programming, and</w:t>
      </w:r>
      <w:proofErr w:type="gramEnd"/>
      <w:r>
        <w:t xml:space="preserve"> builds knowledge in a structured manner. Learners are also introduced to the early stages of program design through the introduction of algorithms. </w:t>
      </w:r>
    </w:p>
    <w:p w14:paraId="7B403B15" w14:textId="4DB4948E" w:rsidR="00AA1C19" w:rsidRDefault="1F690ABF" w:rsidP="64717CA4">
      <w:pPr>
        <w:pStyle w:val="Heading2"/>
        <w:ind w:left="0" w:firstLine="0"/>
        <w:rPr>
          <w:sz w:val="22"/>
          <w:szCs w:val="22"/>
        </w:rPr>
      </w:pPr>
      <w:r w:rsidRPr="64717CA4">
        <w:rPr>
          <w:color w:val="000000" w:themeColor="text1"/>
        </w:rPr>
        <w:t>Software and Hardware requirements</w:t>
      </w:r>
      <w:r>
        <w:t xml:space="preserve"> </w:t>
      </w:r>
    </w:p>
    <w:p w14:paraId="27F2AD57" w14:textId="702DBF1F" w:rsidR="64717CA4" w:rsidRDefault="0066451A" w:rsidP="64717CA4">
      <w:pPr>
        <w:ind w:left="0" w:firstLine="0"/>
        <w:rPr>
          <w:rStyle w:val="Hyperlink"/>
        </w:rPr>
      </w:pPr>
      <w:r>
        <w:t xml:space="preserve">This unit includes references relating to Bee-Bot floor </w:t>
      </w:r>
      <w:proofErr w:type="gramStart"/>
      <w:r>
        <w:t>robots</w:t>
      </w:r>
      <w:r w:rsidR="009936FB">
        <w:t>, but</w:t>
      </w:r>
      <w:proofErr w:type="gramEnd"/>
      <w:r w:rsidR="009936FB">
        <w:t xml:space="preserve"> can be taught using other floor robots</w:t>
      </w:r>
      <w:r w:rsidR="00AC2295">
        <w:t xml:space="preserve">. </w:t>
      </w:r>
      <w:r w:rsidR="009E0536">
        <w:t xml:space="preserve">If access to floor robots will prevent you teaching this unit, your local hub may be able to support with a loan kit. </w:t>
      </w:r>
      <w:r w:rsidR="62CD821A" w:rsidRPr="64717CA4">
        <w:t>Find out more by visiting</w:t>
      </w:r>
      <w:r w:rsidR="2B12908F" w:rsidRPr="64717CA4">
        <w:t xml:space="preserve"> </w:t>
      </w:r>
      <w:hyperlink r:id="rId10">
        <w:r w:rsidR="2B12908F" w:rsidRPr="64717CA4">
          <w:rPr>
            <w:rStyle w:val="Hyperlink"/>
          </w:rPr>
          <w:t>Physical Computing Kits - Teach Computing</w:t>
        </w:r>
      </w:hyperlink>
      <w:r w:rsidR="003260BE">
        <w:rPr>
          <w:rStyle w:val="Hyperlink"/>
        </w:rPr>
        <w:t>.</w:t>
      </w:r>
    </w:p>
    <w:p w14:paraId="3EF8ED78" w14:textId="77777777" w:rsidR="00B5093C" w:rsidRDefault="00B5093C" w:rsidP="64717CA4">
      <w:pPr>
        <w:ind w:left="0" w:firstLine="0"/>
        <w:rPr>
          <w:rStyle w:val="Hyperlink"/>
        </w:rPr>
      </w:pPr>
    </w:p>
    <w:p w14:paraId="113239CE" w14:textId="1AA11B7E" w:rsidR="00B5093C" w:rsidRPr="00C90A46" w:rsidRDefault="00C90A46" w:rsidP="00C90A46">
      <w:pPr>
        <w:ind w:left="0" w:firstLine="0"/>
      </w:pPr>
      <w:r w:rsidRPr="00C90A46">
        <w:t xml:space="preserve">If you’ve </w:t>
      </w:r>
      <w:r w:rsidRPr="00C90A46">
        <w:t>adapted this unit t</w:t>
      </w:r>
      <w:r w:rsidRPr="00C90A46">
        <w:t xml:space="preserve">o better suit your </w:t>
      </w:r>
      <w:r w:rsidRPr="00C90A46">
        <w:t xml:space="preserve">school, please </w:t>
      </w:r>
      <w:hyperlink r:id="rId11" w:history="1">
        <w:r w:rsidRPr="00C90A46">
          <w:rPr>
            <w:rStyle w:val="Hyperlink"/>
          </w:rPr>
          <w:t>s</w:t>
        </w:r>
        <w:r w:rsidRPr="00C90A46">
          <w:rPr>
            <w:rStyle w:val="Hyperlink"/>
          </w:rPr>
          <w:t>hare your adapt</w:t>
        </w:r>
        <w:r w:rsidRPr="00C90A46">
          <w:rPr>
            <w:rStyle w:val="Hyperlink"/>
          </w:rPr>
          <w:t>ed resources</w:t>
        </w:r>
        <w:r w:rsidRPr="00C90A46">
          <w:rPr>
            <w:rStyle w:val="Hyperlink"/>
          </w:rPr>
          <w:t>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w:t>
      </w:r>
      <w:proofErr w:type="spellStart"/>
      <w:r>
        <w:t>your</w:t>
      </w:r>
      <w:proofErr w:type="spellEnd"/>
      <w:r>
        <w:t xml:space="preserve"> school</w:t>
      </w:r>
      <w:r w:rsidRPr="00C90A46">
        <w:t>, why not see if an adapted version which better suits has already been shared?</w:t>
      </w:r>
    </w:p>
    <w:p w14:paraId="4704A821" w14:textId="77777777" w:rsidR="00AA1C19" w:rsidRDefault="0066451A">
      <w:pPr>
        <w:pStyle w:val="Heading2"/>
        <w:ind w:left="0" w:firstLine="0"/>
      </w:pPr>
      <w:bookmarkStart w:id="4" w:name="_g293aapl9mv4" w:colFirst="0" w:colLast="0"/>
      <w:bookmarkEnd w:id="4"/>
      <w:r>
        <w:t>Overview of lessons</w:t>
      </w:r>
    </w:p>
    <w:p w14:paraId="4704A822" w14:textId="77777777" w:rsidR="00AA1C19" w:rsidRDefault="00AA1C19">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AA1C19" w14:paraId="4704A826" w14:textId="77777777">
        <w:tc>
          <w:tcPr>
            <w:tcW w:w="2595" w:type="dxa"/>
            <w:shd w:val="clear" w:color="auto" w:fill="auto"/>
            <w:tcMar>
              <w:top w:w="100" w:type="dxa"/>
              <w:left w:w="100" w:type="dxa"/>
              <w:bottom w:w="100" w:type="dxa"/>
              <w:right w:w="100" w:type="dxa"/>
            </w:tcMar>
          </w:tcPr>
          <w:p w14:paraId="4704A823" w14:textId="77777777" w:rsidR="00AA1C19" w:rsidRDefault="0066451A">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4704A824" w14:textId="77777777" w:rsidR="00AA1C19" w:rsidRDefault="0066451A">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4704A825" w14:textId="77777777" w:rsidR="00AA1C19" w:rsidRDefault="0066451A">
            <w:pPr>
              <w:widowControl w:val="0"/>
              <w:spacing w:line="240" w:lineRule="auto"/>
              <w:ind w:left="0" w:firstLine="0"/>
              <w:rPr>
                <w:b/>
              </w:rPr>
            </w:pPr>
            <w:r>
              <w:rPr>
                <w:b/>
              </w:rPr>
              <w:t>Learning objectives</w:t>
            </w:r>
          </w:p>
        </w:tc>
      </w:tr>
      <w:tr w:rsidR="00AA1C19" w14:paraId="4704A82F" w14:textId="77777777">
        <w:tc>
          <w:tcPr>
            <w:tcW w:w="2595" w:type="dxa"/>
            <w:shd w:val="clear" w:color="auto" w:fill="auto"/>
            <w:tcMar>
              <w:top w:w="100" w:type="dxa"/>
              <w:left w:w="100" w:type="dxa"/>
              <w:bottom w:w="100" w:type="dxa"/>
              <w:right w:w="100" w:type="dxa"/>
            </w:tcMar>
          </w:tcPr>
          <w:p w14:paraId="4704A827" w14:textId="77777777" w:rsidR="00AA1C19" w:rsidRDefault="0066451A">
            <w:pPr>
              <w:widowControl w:val="0"/>
              <w:spacing w:line="240" w:lineRule="auto"/>
              <w:ind w:left="0" w:firstLine="0"/>
            </w:pPr>
            <w:r>
              <w:lastRenderedPageBreak/>
              <w:t>1 Buttons</w:t>
            </w:r>
          </w:p>
          <w:p w14:paraId="4704A828" w14:textId="77777777" w:rsidR="00AA1C19" w:rsidRDefault="00AA1C19">
            <w:pPr>
              <w:widowControl w:val="0"/>
              <w:spacing w:line="240" w:lineRule="auto"/>
            </w:pPr>
          </w:p>
          <w:p w14:paraId="4704A829"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2A" w14:textId="77777777" w:rsidR="00AA1C19" w:rsidRDefault="0066451A">
            <w:pPr>
              <w:ind w:left="0" w:firstLine="0"/>
            </w:pPr>
            <w:r>
              <w:t>Learners will be introduced to floor robots. They will talk about what the buttons on a floor robot might do and then try the buttons out. They will spend time linking an outcome to a button press. Learners will consider the direction command buttons, as well as the ‘clear memory’ and ‘run program’ buttons.</w:t>
            </w:r>
          </w:p>
        </w:tc>
        <w:tc>
          <w:tcPr>
            <w:tcW w:w="4050" w:type="dxa"/>
            <w:shd w:val="clear" w:color="auto" w:fill="auto"/>
            <w:tcMar>
              <w:top w:w="100" w:type="dxa"/>
              <w:left w:w="100" w:type="dxa"/>
              <w:bottom w:w="100" w:type="dxa"/>
              <w:right w:w="100" w:type="dxa"/>
            </w:tcMar>
          </w:tcPr>
          <w:p w14:paraId="4704A82B" w14:textId="77777777" w:rsidR="00AA1C19" w:rsidRDefault="0066451A">
            <w:pPr>
              <w:ind w:left="0" w:firstLine="0"/>
            </w:pPr>
            <w:r>
              <w:t>To explain what a given command will do</w:t>
            </w:r>
          </w:p>
          <w:p w14:paraId="4704A82C" w14:textId="77777777" w:rsidR="00AA1C19" w:rsidRDefault="0066451A" w:rsidP="00AC2295">
            <w:pPr>
              <w:numPr>
                <w:ilvl w:val="0"/>
                <w:numId w:val="21"/>
              </w:numPr>
            </w:pPr>
            <w:r>
              <w:t>I can predict the outcome of a command on a device</w:t>
            </w:r>
          </w:p>
          <w:p w14:paraId="4704A82D" w14:textId="77777777" w:rsidR="00AA1C19" w:rsidRDefault="0066451A" w:rsidP="00AC2295">
            <w:pPr>
              <w:numPr>
                <w:ilvl w:val="0"/>
                <w:numId w:val="21"/>
              </w:numPr>
            </w:pPr>
            <w:r>
              <w:t xml:space="preserve">I can match a command to an outcome </w:t>
            </w:r>
          </w:p>
          <w:p w14:paraId="4704A82E" w14:textId="77777777" w:rsidR="00AA1C19" w:rsidRDefault="0066451A" w:rsidP="00AC2295">
            <w:pPr>
              <w:numPr>
                <w:ilvl w:val="0"/>
                <w:numId w:val="21"/>
              </w:numPr>
            </w:pPr>
            <w:r>
              <w:t>I can run a command on a device</w:t>
            </w:r>
          </w:p>
        </w:tc>
      </w:tr>
      <w:tr w:rsidR="00AA1C19" w14:paraId="4704A838" w14:textId="77777777">
        <w:tc>
          <w:tcPr>
            <w:tcW w:w="2595" w:type="dxa"/>
            <w:shd w:val="clear" w:color="auto" w:fill="auto"/>
            <w:tcMar>
              <w:top w:w="100" w:type="dxa"/>
              <w:left w:w="100" w:type="dxa"/>
              <w:bottom w:w="100" w:type="dxa"/>
              <w:right w:w="100" w:type="dxa"/>
            </w:tcMar>
          </w:tcPr>
          <w:p w14:paraId="4704A830" w14:textId="77777777" w:rsidR="00AA1C19" w:rsidRDefault="0066451A">
            <w:pPr>
              <w:widowControl w:val="0"/>
              <w:spacing w:line="240" w:lineRule="auto"/>
              <w:ind w:left="0" w:firstLine="0"/>
            </w:pPr>
            <w:r>
              <w:t>2 Directions</w:t>
            </w:r>
          </w:p>
          <w:p w14:paraId="4704A831" w14:textId="77777777" w:rsidR="00AA1C19" w:rsidRDefault="00AA1C19">
            <w:pPr>
              <w:widowControl w:val="0"/>
              <w:spacing w:line="240" w:lineRule="auto"/>
            </w:pPr>
          </w:p>
          <w:p w14:paraId="4704A832"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33" w14:textId="77777777" w:rsidR="00AA1C19" w:rsidRDefault="0066451A">
            <w:pPr>
              <w:ind w:left="0" w:firstLine="0"/>
            </w:pPr>
            <w:r>
              <w:t>Learners will think about the language used to give directions and how precise it needs to be. They will also work with a partner to give and follow instructions. These real-world activities should, at suitable points during this lesson, be related to the floor robot introduced in Lesson 1.</w:t>
            </w:r>
          </w:p>
        </w:tc>
        <w:tc>
          <w:tcPr>
            <w:tcW w:w="4050" w:type="dxa"/>
            <w:shd w:val="clear" w:color="auto" w:fill="auto"/>
            <w:tcMar>
              <w:top w:w="100" w:type="dxa"/>
              <w:left w:w="100" w:type="dxa"/>
              <w:bottom w:w="100" w:type="dxa"/>
              <w:right w:w="100" w:type="dxa"/>
            </w:tcMar>
          </w:tcPr>
          <w:p w14:paraId="4704A834" w14:textId="77777777" w:rsidR="00AA1C19" w:rsidRDefault="0066451A">
            <w:pPr>
              <w:ind w:left="0" w:firstLine="0"/>
            </w:pPr>
            <w:r>
              <w:t>To act out a given word</w:t>
            </w:r>
          </w:p>
          <w:p w14:paraId="4704A835" w14:textId="77777777" w:rsidR="00AA1C19" w:rsidRDefault="0066451A">
            <w:pPr>
              <w:numPr>
                <w:ilvl w:val="0"/>
                <w:numId w:val="16"/>
              </w:numPr>
            </w:pPr>
            <w:r>
              <w:t>I can follow an instruction</w:t>
            </w:r>
          </w:p>
          <w:p w14:paraId="4704A836" w14:textId="77777777" w:rsidR="00AA1C19" w:rsidRDefault="0066451A">
            <w:pPr>
              <w:numPr>
                <w:ilvl w:val="0"/>
                <w:numId w:val="16"/>
              </w:numPr>
            </w:pPr>
            <w:r>
              <w:t>I can recall words that can be acted out</w:t>
            </w:r>
          </w:p>
          <w:p w14:paraId="4704A837" w14:textId="77777777" w:rsidR="00AA1C19" w:rsidRDefault="0066451A">
            <w:pPr>
              <w:numPr>
                <w:ilvl w:val="0"/>
                <w:numId w:val="16"/>
              </w:numPr>
            </w:pPr>
            <w:r>
              <w:t>I can give directions</w:t>
            </w:r>
          </w:p>
        </w:tc>
      </w:tr>
      <w:tr w:rsidR="00AA1C19" w14:paraId="4704A843" w14:textId="77777777">
        <w:tc>
          <w:tcPr>
            <w:tcW w:w="2595" w:type="dxa"/>
            <w:shd w:val="clear" w:color="auto" w:fill="auto"/>
            <w:tcMar>
              <w:top w:w="100" w:type="dxa"/>
              <w:left w:w="100" w:type="dxa"/>
              <w:bottom w:w="100" w:type="dxa"/>
              <w:right w:w="100" w:type="dxa"/>
            </w:tcMar>
          </w:tcPr>
          <w:p w14:paraId="4704A839" w14:textId="77777777" w:rsidR="00AA1C19" w:rsidRDefault="0066451A">
            <w:pPr>
              <w:widowControl w:val="0"/>
              <w:spacing w:line="240" w:lineRule="auto"/>
              <w:ind w:left="0" w:firstLine="0"/>
            </w:pPr>
            <w:r>
              <w:t>3 Forwards and backwards</w:t>
            </w:r>
          </w:p>
          <w:p w14:paraId="4704A83A" w14:textId="77777777" w:rsidR="00AA1C19" w:rsidRDefault="00AA1C19">
            <w:pPr>
              <w:widowControl w:val="0"/>
              <w:spacing w:line="240" w:lineRule="auto"/>
            </w:pPr>
          </w:p>
          <w:p w14:paraId="4704A83B"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3C" w14:textId="77777777" w:rsidR="00AA1C19" w:rsidRDefault="0066451A">
            <w:pPr>
              <w:ind w:left="0" w:firstLine="0"/>
            </w:pPr>
            <w:r>
              <w:t xml:space="preserve">Learners will focus on programming the floor robot to move forwards and backwards. They will see that the robot moves forwards and backwards a fixed distance. This highlights the idea that robots follow a clear, fixed command in a precise and repeatable way. Learners will think about starting the robot from the same place each time. Using the same starting position with fixed commands will allow learners to predict what a program will do. </w:t>
            </w:r>
          </w:p>
          <w:p w14:paraId="4704A83D" w14:textId="77777777" w:rsidR="00AA1C19" w:rsidRDefault="00AA1C19">
            <w:pPr>
              <w:ind w:left="0" w:firstLine="0"/>
            </w:pPr>
          </w:p>
          <w:p w14:paraId="4704A83E" w14:textId="77777777" w:rsidR="00AA1C19" w:rsidRDefault="0066451A">
            <w:pPr>
              <w:ind w:left="0" w:firstLine="0"/>
            </w:pPr>
            <w:r>
              <w:rPr>
                <w:b/>
              </w:rPr>
              <w:t>Note:</w:t>
            </w:r>
            <w:r>
              <w:t xml:space="preserve"> This lesson focuses specifically on forward and backward movement only. This is to ensure that learners are developing a depth of knowledge in the concepts surrounding programming, as well as developing their ability to make the robot move. The success criteria for </w:t>
            </w:r>
            <w:r>
              <w:lastRenderedPageBreak/>
              <w:t>this lesson highlight this and ensure that the learners’ knowledge is built in a suitably paced way.</w:t>
            </w:r>
          </w:p>
        </w:tc>
        <w:tc>
          <w:tcPr>
            <w:tcW w:w="4050" w:type="dxa"/>
            <w:shd w:val="clear" w:color="auto" w:fill="auto"/>
            <w:tcMar>
              <w:top w:w="100" w:type="dxa"/>
              <w:left w:w="100" w:type="dxa"/>
              <w:bottom w:w="100" w:type="dxa"/>
              <w:right w:w="100" w:type="dxa"/>
            </w:tcMar>
          </w:tcPr>
          <w:p w14:paraId="4704A83F" w14:textId="77777777" w:rsidR="00AA1C19" w:rsidRDefault="0066451A">
            <w:pPr>
              <w:ind w:left="0" w:firstLine="0"/>
            </w:pPr>
            <w:r>
              <w:lastRenderedPageBreak/>
              <w:t>To combine ‘forwards’ and ‘backwards’ commands to make a sequence</w:t>
            </w:r>
          </w:p>
          <w:p w14:paraId="4704A840" w14:textId="77777777" w:rsidR="00AA1C19" w:rsidRDefault="0066451A">
            <w:pPr>
              <w:numPr>
                <w:ilvl w:val="0"/>
                <w:numId w:val="13"/>
              </w:numPr>
            </w:pPr>
            <w:r>
              <w:t>I can compare forward and backward movements</w:t>
            </w:r>
          </w:p>
          <w:p w14:paraId="4704A841" w14:textId="77777777" w:rsidR="00AA1C19" w:rsidRDefault="0066451A">
            <w:pPr>
              <w:numPr>
                <w:ilvl w:val="0"/>
                <w:numId w:val="13"/>
              </w:numPr>
            </w:pPr>
            <w:r>
              <w:t>I can start a sequence from the same place</w:t>
            </w:r>
          </w:p>
          <w:p w14:paraId="4704A842" w14:textId="77777777" w:rsidR="00AA1C19" w:rsidRDefault="0066451A">
            <w:pPr>
              <w:numPr>
                <w:ilvl w:val="0"/>
                <w:numId w:val="13"/>
              </w:numPr>
            </w:pPr>
            <w:r>
              <w:t>I can predict the outcome of a sequence involving ‘forwards’ and ‘backwards’ commands</w:t>
            </w:r>
          </w:p>
        </w:tc>
      </w:tr>
      <w:tr w:rsidR="00AA1C19" w14:paraId="4704A84C" w14:textId="77777777">
        <w:tc>
          <w:tcPr>
            <w:tcW w:w="2595" w:type="dxa"/>
            <w:shd w:val="clear" w:color="auto" w:fill="auto"/>
            <w:tcMar>
              <w:top w:w="100" w:type="dxa"/>
              <w:left w:w="100" w:type="dxa"/>
              <w:bottom w:w="100" w:type="dxa"/>
              <w:right w:w="100" w:type="dxa"/>
            </w:tcMar>
          </w:tcPr>
          <w:p w14:paraId="4704A844" w14:textId="77777777" w:rsidR="00AA1C19" w:rsidRDefault="0066451A">
            <w:pPr>
              <w:widowControl w:val="0"/>
              <w:spacing w:line="240" w:lineRule="auto"/>
              <w:ind w:left="0" w:firstLine="0"/>
            </w:pPr>
            <w:r>
              <w:t>4 Four directions</w:t>
            </w:r>
          </w:p>
          <w:p w14:paraId="4704A845" w14:textId="77777777" w:rsidR="00AA1C19" w:rsidRDefault="00AA1C19">
            <w:pPr>
              <w:widowControl w:val="0"/>
              <w:spacing w:line="240" w:lineRule="auto"/>
            </w:pPr>
          </w:p>
          <w:p w14:paraId="4704A846"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47" w14:textId="77777777" w:rsidR="00AA1C19" w:rsidRDefault="0066451A">
            <w:pPr>
              <w:ind w:left="0" w:firstLine="0"/>
            </w:pPr>
            <w:r>
              <w:t>Learners will use ‘left turn’ and ‘right turn’ commands along with ‘forwards’ and ‘backwards’ commands. Doing this will allow learners to develop slightly more complex programs. Learners will create their programs in this lesson through trial and error, before moving on to planning out their programs in Lesson 5. In Activity 3, learners will predict where given programs will move the robot to. Learners will make their predictions by looking at the commands and matching the program steps to movements.</w:t>
            </w:r>
          </w:p>
        </w:tc>
        <w:tc>
          <w:tcPr>
            <w:tcW w:w="4050" w:type="dxa"/>
            <w:shd w:val="clear" w:color="auto" w:fill="auto"/>
            <w:tcMar>
              <w:top w:w="100" w:type="dxa"/>
              <w:left w:w="100" w:type="dxa"/>
              <w:bottom w:w="100" w:type="dxa"/>
              <w:right w:w="100" w:type="dxa"/>
            </w:tcMar>
          </w:tcPr>
          <w:p w14:paraId="4704A848" w14:textId="77777777" w:rsidR="00AA1C19" w:rsidRDefault="0066451A">
            <w:pPr>
              <w:ind w:left="0" w:firstLine="0"/>
            </w:pPr>
            <w:r>
              <w:t>To combine four direction commands to make sequences</w:t>
            </w:r>
          </w:p>
          <w:p w14:paraId="4704A849" w14:textId="77777777" w:rsidR="00AA1C19" w:rsidRDefault="0066451A">
            <w:pPr>
              <w:numPr>
                <w:ilvl w:val="0"/>
                <w:numId w:val="7"/>
              </w:numPr>
            </w:pPr>
            <w:r>
              <w:t>I can compare left and right turns</w:t>
            </w:r>
          </w:p>
          <w:p w14:paraId="4704A84A" w14:textId="77777777" w:rsidR="00AA1C19" w:rsidRDefault="0066451A">
            <w:pPr>
              <w:numPr>
                <w:ilvl w:val="0"/>
                <w:numId w:val="7"/>
              </w:numPr>
            </w:pPr>
            <w:r>
              <w:t>I can experiment with ‘turn’ and ‘move’ commands to move a robot</w:t>
            </w:r>
          </w:p>
          <w:p w14:paraId="4704A84B" w14:textId="77777777" w:rsidR="00AA1C19" w:rsidRDefault="0066451A">
            <w:pPr>
              <w:numPr>
                <w:ilvl w:val="0"/>
                <w:numId w:val="7"/>
              </w:numPr>
            </w:pPr>
            <w:r>
              <w:t>I can predict the outcome of a sequence involving up to four commands</w:t>
            </w:r>
          </w:p>
        </w:tc>
      </w:tr>
      <w:tr w:rsidR="00AA1C19" w14:paraId="4704A855" w14:textId="77777777">
        <w:tc>
          <w:tcPr>
            <w:tcW w:w="2595" w:type="dxa"/>
            <w:shd w:val="clear" w:color="auto" w:fill="auto"/>
            <w:tcMar>
              <w:top w:w="100" w:type="dxa"/>
              <w:left w:w="100" w:type="dxa"/>
              <w:bottom w:w="100" w:type="dxa"/>
              <w:right w:w="100" w:type="dxa"/>
            </w:tcMar>
          </w:tcPr>
          <w:p w14:paraId="4704A84D" w14:textId="77777777" w:rsidR="00AA1C19" w:rsidRDefault="0066451A">
            <w:pPr>
              <w:widowControl w:val="0"/>
              <w:spacing w:line="240" w:lineRule="auto"/>
              <w:ind w:left="0" w:firstLine="0"/>
            </w:pPr>
            <w:r>
              <w:t>5 Getting there</w:t>
            </w:r>
          </w:p>
          <w:p w14:paraId="4704A84E" w14:textId="77777777" w:rsidR="00AA1C19" w:rsidRDefault="00AA1C19">
            <w:pPr>
              <w:widowControl w:val="0"/>
              <w:spacing w:line="240" w:lineRule="auto"/>
            </w:pPr>
          </w:p>
          <w:p w14:paraId="4704A84F"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50" w14:textId="77777777" w:rsidR="00AA1C19" w:rsidRDefault="0066451A">
            <w:pPr>
              <w:ind w:left="0" w:firstLine="0"/>
            </w:pPr>
            <w:r>
              <w:t xml:space="preserve">Learners will decide what their program will do. They will then create their program and test it on the robot. Where needed, learners will also debug their program. </w:t>
            </w:r>
          </w:p>
        </w:tc>
        <w:tc>
          <w:tcPr>
            <w:tcW w:w="4050" w:type="dxa"/>
            <w:shd w:val="clear" w:color="auto" w:fill="auto"/>
            <w:tcMar>
              <w:top w:w="100" w:type="dxa"/>
              <w:left w:w="100" w:type="dxa"/>
              <w:bottom w:w="100" w:type="dxa"/>
              <w:right w:w="100" w:type="dxa"/>
            </w:tcMar>
          </w:tcPr>
          <w:p w14:paraId="4704A851" w14:textId="77777777" w:rsidR="00AA1C19" w:rsidRDefault="0066451A">
            <w:pPr>
              <w:widowControl w:val="0"/>
              <w:ind w:left="0" w:firstLine="0"/>
            </w:pPr>
            <w:r>
              <w:t xml:space="preserve">To plan a simple program </w:t>
            </w:r>
          </w:p>
          <w:p w14:paraId="4704A852" w14:textId="77777777" w:rsidR="00AA1C19" w:rsidRDefault="0066451A">
            <w:pPr>
              <w:widowControl w:val="0"/>
              <w:numPr>
                <w:ilvl w:val="0"/>
                <w:numId w:val="10"/>
              </w:numPr>
            </w:pPr>
            <w:r>
              <w:t>I can explain what my program should do</w:t>
            </w:r>
          </w:p>
          <w:p w14:paraId="4704A853" w14:textId="77777777" w:rsidR="00AA1C19" w:rsidRDefault="0066451A">
            <w:pPr>
              <w:widowControl w:val="0"/>
              <w:numPr>
                <w:ilvl w:val="0"/>
                <w:numId w:val="10"/>
              </w:numPr>
            </w:pPr>
            <w:r>
              <w:t>I can choose the order of commands in a sequence</w:t>
            </w:r>
          </w:p>
          <w:p w14:paraId="4704A854" w14:textId="77777777" w:rsidR="00AA1C19" w:rsidRDefault="0066451A">
            <w:pPr>
              <w:widowControl w:val="0"/>
              <w:numPr>
                <w:ilvl w:val="0"/>
                <w:numId w:val="10"/>
              </w:numPr>
            </w:pPr>
            <w:r>
              <w:t>I can debug my program</w:t>
            </w:r>
          </w:p>
        </w:tc>
      </w:tr>
      <w:tr w:rsidR="00AA1C19" w14:paraId="4704A85E" w14:textId="77777777">
        <w:tc>
          <w:tcPr>
            <w:tcW w:w="2595" w:type="dxa"/>
            <w:shd w:val="clear" w:color="auto" w:fill="auto"/>
            <w:tcMar>
              <w:top w:w="100" w:type="dxa"/>
              <w:left w:w="100" w:type="dxa"/>
              <w:bottom w:w="100" w:type="dxa"/>
              <w:right w:w="100" w:type="dxa"/>
            </w:tcMar>
          </w:tcPr>
          <w:p w14:paraId="4704A856" w14:textId="77777777" w:rsidR="00AA1C19" w:rsidRDefault="0066451A">
            <w:pPr>
              <w:widowControl w:val="0"/>
              <w:spacing w:line="240" w:lineRule="auto"/>
              <w:ind w:left="0" w:firstLine="0"/>
            </w:pPr>
            <w:r>
              <w:t>6 Routes</w:t>
            </w:r>
          </w:p>
          <w:p w14:paraId="4704A857" w14:textId="77777777" w:rsidR="00AA1C19" w:rsidRDefault="00AA1C19">
            <w:pPr>
              <w:widowControl w:val="0"/>
              <w:spacing w:line="240" w:lineRule="auto"/>
            </w:pPr>
          </w:p>
          <w:p w14:paraId="4704A858" w14:textId="77777777" w:rsidR="00AA1C19" w:rsidRDefault="00AA1C1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704A859" w14:textId="77777777" w:rsidR="00AA1C19" w:rsidRDefault="0066451A">
            <w:pPr>
              <w:ind w:left="0" w:firstLine="0"/>
            </w:pPr>
            <w:r>
              <w:t xml:space="preserve">Learners will be encouraged to plan routes around a mat before they start to write programs for those routes. The activities in this lesson also introduce the concept of there being more than one way to solve a problem. This concept is valid for a lot of programming activities: the same outcome can be achieved through </w:t>
            </w:r>
            <w:proofErr w:type="gramStart"/>
            <w:r>
              <w:t>a number of</w:t>
            </w:r>
            <w:proofErr w:type="gramEnd"/>
            <w:r>
              <w:t xml:space="preserve"> different approaches, and there is not necessarily a ‘right’ approach. The lesson also introduces the idea of program design, where learners need to </w:t>
            </w:r>
            <w:r>
              <w:lastRenderedPageBreak/>
              <w:t>plan what they want their program to achieve before they start programming.</w:t>
            </w:r>
          </w:p>
        </w:tc>
        <w:tc>
          <w:tcPr>
            <w:tcW w:w="4050" w:type="dxa"/>
            <w:shd w:val="clear" w:color="auto" w:fill="auto"/>
            <w:tcMar>
              <w:top w:w="100" w:type="dxa"/>
              <w:left w:w="100" w:type="dxa"/>
              <w:bottom w:w="100" w:type="dxa"/>
              <w:right w:w="100" w:type="dxa"/>
            </w:tcMar>
          </w:tcPr>
          <w:p w14:paraId="4704A85A" w14:textId="77777777" w:rsidR="00AA1C19" w:rsidRDefault="0066451A">
            <w:pPr>
              <w:ind w:left="0" w:firstLine="0"/>
            </w:pPr>
            <w:r>
              <w:lastRenderedPageBreak/>
              <w:t>To find more than one solution to a problem</w:t>
            </w:r>
          </w:p>
          <w:p w14:paraId="4704A85B" w14:textId="77777777" w:rsidR="00AA1C19" w:rsidRDefault="0066451A">
            <w:pPr>
              <w:numPr>
                <w:ilvl w:val="0"/>
                <w:numId w:val="15"/>
              </w:numPr>
            </w:pPr>
            <w:r>
              <w:t>I can identify several possible solutions</w:t>
            </w:r>
          </w:p>
          <w:p w14:paraId="4704A85C" w14:textId="77777777" w:rsidR="00AA1C19" w:rsidRDefault="0066451A">
            <w:pPr>
              <w:numPr>
                <w:ilvl w:val="0"/>
                <w:numId w:val="15"/>
              </w:numPr>
            </w:pPr>
            <w:r>
              <w:t>I can plan two programs</w:t>
            </w:r>
          </w:p>
          <w:p w14:paraId="4704A85D" w14:textId="77777777" w:rsidR="00AA1C19" w:rsidRDefault="0066451A">
            <w:pPr>
              <w:numPr>
                <w:ilvl w:val="0"/>
                <w:numId w:val="15"/>
              </w:numPr>
            </w:pPr>
            <w:r>
              <w:lastRenderedPageBreak/>
              <w:t xml:space="preserve">I can use two different programs to get to the same place </w:t>
            </w:r>
          </w:p>
        </w:tc>
      </w:tr>
    </w:tbl>
    <w:p w14:paraId="5A03BF82" w14:textId="77777777" w:rsidR="00AC2295" w:rsidRDefault="00AC2295" w:rsidP="00AC2295">
      <w:pPr>
        <w:pStyle w:val="Heading2"/>
        <w:ind w:left="0" w:firstLine="0"/>
      </w:pPr>
      <w:bookmarkStart w:id="5" w:name="_ktn3b2m0z2sb" w:colFirst="0" w:colLast="0"/>
      <w:bookmarkEnd w:id="5"/>
      <w:r>
        <w:lastRenderedPageBreak/>
        <w:t>Subject knowledge and CPD opportunities</w:t>
      </w:r>
    </w:p>
    <w:p w14:paraId="5CD6CA0C" w14:textId="77777777" w:rsidR="00AC2295" w:rsidRDefault="00AC2295" w:rsidP="00AC2295">
      <w:pPr>
        <w:ind w:left="0" w:firstLine="0"/>
      </w:pPr>
      <w:r>
        <w:t>This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aspects of program design, including outlining the project task and creating algorithms.</w:t>
      </w:r>
    </w:p>
    <w:p w14:paraId="371216CF" w14:textId="77777777" w:rsidR="00AC2295" w:rsidRDefault="00AC2295" w:rsidP="00AC2295">
      <w:pPr>
        <w:ind w:left="0" w:firstLine="0"/>
      </w:pPr>
    </w:p>
    <w:p w14:paraId="4C01E4FB" w14:textId="77777777" w:rsidR="00AC2295" w:rsidRDefault="00AC2295" w:rsidP="00AC2295">
      <w:pPr>
        <w:ind w:left="0" w:firstLine="0"/>
      </w:pPr>
      <w:r>
        <w:t>When programming, there are four levels that can help describe a project, known as ‘levels of abstraction’. Research suggests that this structure can support learners in understanding how to create a program and how it works:</w:t>
      </w:r>
    </w:p>
    <w:p w14:paraId="7FBA4C98" w14:textId="77777777" w:rsidR="00AC2295" w:rsidRDefault="00AC2295" w:rsidP="00AC2295">
      <w:pPr>
        <w:numPr>
          <w:ilvl w:val="0"/>
          <w:numId w:val="11"/>
        </w:numPr>
      </w:pPr>
      <w:r>
        <w:t>Task — what is needed</w:t>
      </w:r>
    </w:p>
    <w:p w14:paraId="29195423" w14:textId="77777777" w:rsidR="00AC2295" w:rsidRDefault="00AC2295" w:rsidP="00AC2295">
      <w:pPr>
        <w:numPr>
          <w:ilvl w:val="0"/>
          <w:numId w:val="11"/>
        </w:numPr>
      </w:pPr>
      <w:r>
        <w:t>Design — what it should do</w:t>
      </w:r>
    </w:p>
    <w:p w14:paraId="4BBD925D" w14:textId="77777777" w:rsidR="00AC2295" w:rsidRDefault="00AC2295" w:rsidP="00AC2295">
      <w:pPr>
        <w:numPr>
          <w:ilvl w:val="0"/>
          <w:numId w:val="11"/>
        </w:numPr>
      </w:pPr>
      <w:r>
        <w:t>Code — how it is done</w:t>
      </w:r>
    </w:p>
    <w:p w14:paraId="42A4D6D9" w14:textId="77777777" w:rsidR="00AC2295" w:rsidRDefault="00AC2295" w:rsidP="00AC2295">
      <w:pPr>
        <w:numPr>
          <w:ilvl w:val="0"/>
          <w:numId w:val="11"/>
        </w:numPr>
      </w:pPr>
      <w:r>
        <w:t>Running the code — what it does</w:t>
      </w:r>
    </w:p>
    <w:p w14:paraId="48D30D3C" w14:textId="77777777" w:rsidR="00AC2295" w:rsidRDefault="00AC2295" w:rsidP="00AC2295">
      <w:pPr>
        <w:ind w:left="0" w:firstLine="0"/>
      </w:pPr>
    </w:p>
    <w:p w14:paraId="3B0EA131" w14:textId="39E24E6C" w:rsidR="00AC2295" w:rsidRDefault="00AC2295" w:rsidP="00AC2295">
      <w:pPr>
        <w:ind w:left="0" w:firstLine="0"/>
      </w:pPr>
      <w:r>
        <w:t>Spending time at the ‘task’ and ‘design’ levels before engaging in writing code aids learners in assessing the achievability of their programs and reduces the cognitive load for learners during programming. Learners will move between the different levels throughout the unit, and this is highlighted within each lesson plan.</w:t>
      </w:r>
    </w:p>
    <w:p w14:paraId="3B4A9D1B" w14:textId="77777777" w:rsidR="00AC2295" w:rsidRDefault="00AC2295" w:rsidP="00AC2295">
      <w:pPr>
        <w:ind w:left="0" w:firstLine="0"/>
      </w:pPr>
    </w:p>
    <w:p w14:paraId="3879F983" w14:textId="77777777" w:rsidR="00AC2295" w:rsidRPr="00AC2295" w:rsidRDefault="00AC2295" w:rsidP="00AC2295">
      <w:pPr>
        <w:ind w:left="0" w:firstLine="0"/>
        <w:rPr>
          <w:rFonts w:eastAsia="Segoe UI" w:cs="Segoe UI"/>
          <w:color w:val="000000" w:themeColor="text1"/>
        </w:rPr>
      </w:pPr>
      <w:r w:rsidRPr="00AC2295">
        <w:rPr>
          <w:rFonts w:eastAsia="Segoe UI" w:cs="Segoe UI"/>
          <w:b/>
          <w:bCs/>
          <w:color w:val="000000" w:themeColor="text1"/>
        </w:rPr>
        <w:t>Continual Professional Development</w:t>
      </w:r>
    </w:p>
    <w:p w14:paraId="3A65F53A" w14:textId="77777777" w:rsidR="00AC2295" w:rsidRDefault="00AC2295" w:rsidP="00AC2295">
      <w:pPr>
        <w:ind w:left="0" w:firstLine="0"/>
      </w:pPr>
      <w:r w:rsidRPr="64717CA4">
        <w:t>Enhance your subject knowledge to teach this unit through the following free CPD:</w:t>
      </w:r>
    </w:p>
    <w:p w14:paraId="747D755A" w14:textId="77777777" w:rsidR="00AC2295" w:rsidRDefault="00AC2295" w:rsidP="00AC2295"/>
    <w:p w14:paraId="0C0C023F" w14:textId="77777777" w:rsidR="00AC2295" w:rsidRPr="00AC2295" w:rsidRDefault="00C90A46" w:rsidP="00AC2295">
      <w:pPr>
        <w:pStyle w:val="ListParagraph"/>
        <w:numPr>
          <w:ilvl w:val="0"/>
          <w:numId w:val="20"/>
        </w:numPr>
      </w:pPr>
      <w:hyperlink r:id="rId12" w:history="1">
        <w:r w:rsidR="00AC2295" w:rsidRPr="00AC2295">
          <w:rPr>
            <w:rStyle w:val="Hyperlink"/>
          </w:rPr>
          <w:t>Getting started in Year 1 – short course</w:t>
        </w:r>
      </w:hyperlink>
    </w:p>
    <w:p w14:paraId="43BEEACD" w14:textId="77777777" w:rsidR="00AC2295" w:rsidRPr="00AC2295" w:rsidRDefault="00C90A46" w:rsidP="00AC2295">
      <w:pPr>
        <w:pStyle w:val="ListParagraph"/>
        <w:numPr>
          <w:ilvl w:val="0"/>
          <w:numId w:val="20"/>
        </w:numPr>
      </w:pPr>
      <w:hyperlink r:id="rId13">
        <w:r w:rsidR="00AC2295" w:rsidRPr="00AC2295">
          <w:rPr>
            <w:rStyle w:val="Hyperlink"/>
          </w:rPr>
          <w:t xml:space="preserve">Physical computing kits – KS1 </w:t>
        </w:r>
        <w:proofErr w:type="spellStart"/>
        <w:r w:rsidR="00AC2295" w:rsidRPr="00AC2295">
          <w:rPr>
            <w:rStyle w:val="Hyperlink"/>
          </w:rPr>
          <w:t>BeeBots</w:t>
        </w:r>
        <w:proofErr w:type="spellEnd"/>
      </w:hyperlink>
    </w:p>
    <w:p w14:paraId="0E4291FE" w14:textId="77777777" w:rsidR="00AC2295" w:rsidRPr="00AC2295" w:rsidRDefault="00AC2295" w:rsidP="00AC2295">
      <w:pPr>
        <w:pStyle w:val="ListParagraph"/>
        <w:numPr>
          <w:ilvl w:val="0"/>
          <w:numId w:val="20"/>
        </w:numPr>
      </w:pPr>
      <w:r w:rsidRPr="00AC2295">
        <w:lastRenderedPageBreak/>
        <w:t xml:space="preserve">Introduction to primary computing </w:t>
      </w:r>
      <w:hyperlink r:id="rId14">
        <w:r w:rsidRPr="00AC2295">
          <w:rPr>
            <w:rStyle w:val="Hyperlink"/>
          </w:rPr>
          <w:t>remote</w:t>
        </w:r>
      </w:hyperlink>
      <w:r w:rsidRPr="00AC2295">
        <w:t xml:space="preserve"> or </w:t>
      </w:r>
      <w:hyperlink r:id="rId15">
        <w:r w:rsidRPr="00AC2295">
          <w:rPr>
            <w:rStyle w:val="Hyperlink"/>
          </w:rPr>
          <w:t>face to face</w:t>
        </w:r>
      </w:hyperlink>
    </w:p>
    <w:p w14:paraId="2AE776BF" w14:textId="77777777" w:rsidR="00AC2295" w:rsidRDefault="00AC2295" w:rsidP="00AC2295">
      <w:pPr>
        <w:ind w:left="0" w:firstLine="0"/>
        <w:rPr>
          <w:rFonts w:ascii="Segoe UI" w:eastAsia="Segoe UI" w:hAnsi="Segoe UI" w:cs="Segoe UI"/>
          <w:b/>
          <w:bCs/>
          <w:color w:val="000000" w:themeColor="text1"/>
        </w:rPr>
      </w:pPr>
    </w:p>
    <w:p w14:paraId="0CC33D14" w14:textId="6EB71853" w:rsidR="00AC2295" w:rsidRPr="00AC2295" w:rsidRDefault="00DC66FE" w:rsidP="00AC2295">
      <w:pPr>
        <w:ind w:left="0" w:firstLine="0"/>
        <w:rPr>
          <w:rFonts w:eastAsia="Segoe UI" w:cs="Segoe UI"/>
          <w:color w:val="000000" w:themeColor="text1"/>
        </w:rPr>
      </w:pPr>
      <w:r>
        <w:rPr>
          <w:rFonts w:eastAsia="Segoe UI" w:cs="Segoe UI"/>
          <w:b/>
          <w:bCs/>
          <w:color w:val="000000" w:themeColor="text1"/>
        </w:rPr>
        <w:t>Teach primary computing certificate</w:t>
      </w:r>
    </w:p>
    <w:p w14:paraId="390AEAE1" w14:textId="3B9A666E" w:rsidR="00AC2295" w:rsidRDefault="00AC2295" w:rsidP="00AC2295">
      <w:pPr>
        <w:ind w:left="0" w:firstLine="0"/>
      </w:pPr>
      <w:r w:rsidRPr="64717CA4">
        <w:t>To further enhance your subject knowledge, enrol on the</w:t>
      </w:r>
      <w:r w:rsidRPr="64717CA4">
        <w:rPr>
          <w:color w:val="000000" w:themeColor="text1"/>
        </w:rPr>
        <w:t xml:space="preserve"> </w:t>
      </w:r>
      <w:hyperlink r:id="rId16">
        <w:r w:rsidR="00DC66FE">
          <w:rPr>
            <w:rStyle w:val="Hyperlink"/>
          </w:rPr>
          <w:t>teach primary computing certificate</w:t>
        </w:r>
      </w:hyperlink>
      <w:r w:rsidRPr="64717CA4">
        <w:rPr>
          <w:color w:val="000000" w:themeColor="text1"/>
        </w:rPr>
        <w:t xml:space="preserve">. </w:t>
      </w:r>
      <w:r w:rsidRPr="64717CA4">
        <w:t>This will support you to develop your knowledge and skills in primary computing and gain the confidence to teach great lessons, all whilst earning a nationally recognised certificate!</w:t>
      </w:r>
    </w:p>
    <w:p w14:paraId="72E17F92" w14:textId="77777777" w:rsidR="00AC2295" w:rsidRDefault="00AC2295" w:rsidP="00AC2295">
      <w:pPr>
        <w:ind w:left="0" w:firstLine="0"/>
      </w:pPr>
    </w:p>
    <w:p w14:paraId="4704A85F" w14:textId="77777777" w:rsidR="00AA1C19" w:rsidRDefault="0066451A">
      <w:pPr>
        <w:pStyle w:val="Heading2"/>
        <w:ind w:left="0" w:firstLine="0"/>
      </w:pPr>
      <w:r>
        <w:t>Progression</w:t>
      </w:r>
    </w:p>
    <w:p w14:paraId="4704A860" w14:textId="77777777" w:rsidR="00AA1C19" w:rsidRDefault="0066451A">
      <w:pPr>
        <w:ind w:left="0" w:firstLine="0"/>
      </w:pPr>
      <w:r>
        <w:t>As this is a Year 1 unit, no prior knowledge is assumed.</w:t>
      </w:r>
    </w:p>
    <w:p w14:paraId="4704A861" w14:textId="77777777" w:rsidR="00AA1C19" w:rsidRDefault="00AA1C19">
      <w:pPr>
        <w:ind w:left="0" w:firstLine="0"/>
      </w:pPr>
    </w:p>
    <w:p w14:paraId="4704A862" w14:textId="6AF681D1" w:rsidR="00AA1C19" w:rsidRDefault="0066451A">
      <w:pPr>
        <w:ind w:left="0" w:firstLine="0"/>
      </w:pPr>
      <w:r>
        <w:t>This unit progresses learners</w:t>
      </w:r>
      <w:r w:rsidR="2BCBEEAD">
        <w:t>’ knowledge</w:t>
      </w:r>
      <w:r>
        <w:t xml:space="preserve"> and understanding of giving and following instructions. It moves from giving instructions to each other to giving instructions to a robot by programming it.</w:t>
      </w:r>
    </w:p>
    <w:p w14:paraId="4704A863" w14:textId="77777777" w:rsidR="00AA1C19" w:rsidRDefault="00AA1C19">
      <w:pPr>
        <w:ind w:left="0" w:firstLine="0"/>
      </w:pPr>
    </w:p>
    <w:p w14:paraId="4704A864" w14:textId="77777777" w:rsidR="00AA1C19" w:rsidRDefault="0066451A">
      <w:pPr>
        <w:ind w:left="0" w:firstLine="0"/>
      </w:pPr>
      <w:r>
        <w:t>Please see the learning graph for this unit for more information about progression.</w:t>
      </w:r>
    </w:p>
    <w:p w14:paraId="46D86362" w14:textId="77BC7742" w:rsidR="00AA1C19" w:rsidRDefault="00AC2295" w:rsidP="64717CA4">
      <w:pPr>
        <w:pStyle w:val="Heading2"/>
        <w:ind w:left="0" w:firstLine="0"/>
        <w:rPr>
          <w:color w:val="000000" w:themeColor="text1"/>
        </w:rPr>
      </w:pPr>
      <w:r>
        <w:rPr>
          <w:color w:val="000000" w:themeColor="text1"/>
        </w:rPr>
        <w:t>C</w:t>
      </w:r>
      <w:r w:rsidR="2FF95138" w:rsidRPr="64717CA4">
        <w:rPr>
          <w:color w:val="000000" w:themeColor="text1"/>
        </w:rPr>
        <w:t>urriculum links</w:t>
      </w:r>
    </w:p>
    <w:p w14:paraId="1CBCA1F7" w14:textId="6430A4DD" w:rsidR="00AA1C19" w:rsidRPr="00897C46" w:rsidRDefault="00C90A46" w:rsidP="64717CA4">
      <w:pPr>
        <w:ind w:left="0" w:firstLine="0"/>
        <w:rPr>
          <w:rFonts w:eastAsia="Segoe UI" w:cs="Segoe UI"/>
          <w:color w:val="000000" w:themeColor="text1"/>
        </w:rPr>
      </w:pPr>
      <w:hyperlink r:id="rId17">
        <w:r w:rsidR="2FF95138" w:rsidRPr="00897C46">
          <w:rPr>
            <w:rStyle w:val="Hyperlink"/>
            <w:rFonts w:eastAsia="Segoe UI" w:cs="Segoe UI"/>
            <w:b/>
            <w:bCs/>
          </w:rPr>
          <w:t>Computing</w:t>
        </w:r>
      </w:hyperlink>
    </w:p>
    <w:p w14:paraId="0778D0FB" w14:textId="5D95D907" w:rsidR="00AA1C19" w:rsidRPr="00897C46" w:rsidRDefault="2FF95138" w:rsidP="009F1883">
      <w:pPr>
        <w:pStyle w:val="ListParagraph"/>
        <w:numPr>
          <w:ilvl w:val="0"/>
          <w:numId w:val="22"/>
        </w:numPr>
      </w:pPr>
      <w:r w:rsidRPr="00897C46">
        <w:t xml:space="preserve">understand what algorithms are; how they are implemented as programs on digital devices; and that programs execute by following precise and unambiguous instructions </w:t>
      </w:r>
    </w:p>
    <w:p w14:paraId="372F43AE" w14:textId="1B092579" w:rsidR="00AA1C19" w:rsidRPr="00897C46" w:rsidRDefault="2FF95138" w:rsidP="009F1883">
      <w:pPr>
        <w:pStyle w:val="ListParagraph"/>
        <w:numPr>
          <w:ilvl w:val="0"/>
          <w:numId w:val="22"/>
        </w:numPr>
      </w:pPr>
      <w:r w:rsidRPr="00897C46">
        <w:t>create and debug simple programs</w:t>
      </w:r>
    </w:p>
    <w:p w14:paraId="40ACE192" w14:textId="106C9B08" w:rsidR="00AA1C19" w:rsidRPr="00897C46" w:rsidRDefault="2FF95138" w:rsidP="009F1883">
      <w:pPr>
        <w:pStyle w:val="ListParagraph"/>
        <w:numPr>
          <w:ilvl w:val="0"/>
          <w:numId w:val="22"/>
        </w:numPr>
      </w:pPr>
      <w:r w:rsidRPr="00897C46">
        <w:t>use logical reasoning to predict the behaviour of simple programs</w:t>
      </w:r>
    </w:p>
    <w:p w14:paraId="0E135C76" w14:textId="79FD0557" w:rsidR="00AA1C19" w:rsidRPr="00897C46" w:rsidRDefault="51BFAE7E" w:rsidP="009F1883">
      <w:pPr>
        <w:numPr>
          <w:ilvl w:val="0"/>
          <w:numId w:val="22"/>
        </w:numPr>
      </w:pPr>
      <w:r w:rsidRPr="00897C46">
        <w:t>recognise common uses of information technology beyond school</w:t>
      </w:r>
    </w:p>
    <w:p w14:paraId="524D649C" w14:textId="7AD3E02D" w:rsidR="00AA1C19" w:rsidRPr="00897C46" w:rsidRDefault="00AA1C19" w:rsidP="64717CA4"/>
    <w:p w14:paraId="009FB458" w14:textId="3F49A270" w:rsidR="00AA1C19" w:rsidRPr="00897C46" w:rsidRDefault="00C90A46" w:rsidP="64717CA4">
      <w:pPr>
        <w:ind w:left="0" w:firstLine="0"/>
        <w:rPr>
          <w:rFonts w:eastAsia="Segoe UI" w:cs="Segoe UI"/>
          <w:b/>
          <w:bCs/>
          <w:color w:val="0000FF"/>
          <w:u w:val="single"/>
        </w:rPr>
      </w:pPr>
      <w:hyperlink r:id="rId18" w:anchor="Key%20Stage%201%20-%20Years%201%20and%202">
        <w:r w:rsidR="28B46957" w:rsidRPr="00897C46">
          <w:rPr>
            <w:rStyle w:val="Hyperlink"/>
            <w:rFonts w:eastAsia="Segoe UI" w:cs="Segoe UI"/>
            <w:b/>
            <w:bCs/>
          </w:rPr>
          <w:t>Maths</w:t>
        </w:r>
      </w:hyperlink>
    </w:p>
    <w:p w14:paraId="6722C7F0" w14:textId="3D64BE84" w:rsidR="7501C0B8" w:rsidRPr="00897C46" w:rsidRDefault="7501C0B8" w:rsidP="18022180">
      <w:pPr>
        <w:ind w:left="720"/>
        <w:rPr>
          <w:rFonts w:eastAsia="Arial" w:cs="Arial"/>
          <w:color w:val="0B0C0C"/>
          <w:lang w:val="en-US"/>
        </w:rPr>
      </w:pPr>
      <w:r w:rsidRPr="00897C46">
        <w:rPr>
          <w:rFonts w:eastAsia="Arial" w:cs="Arial"/>
          <w:b/>
          <w:bCs/>
          <w:color w:val="0B0C0C"/>
        </w:rPr>
        <w:t>Measure</w:t>
      </w:r>
    </w:p>
    <w:p w14:paraId="6F75BAF0" w14:textId="62EFFD84" w:rsidR="7501C0B8" w:rsidRPr="00897C46" w:rsidRDefault="7501C0B8" w:rsidP="00D567CC">
      <w:pPr>
        <w:pStyle w:val="ListParagraph"/>
        <w:numPr>
          <w:ilvl w:val="0"/>
          <w:numId w:val="23"/>
        </w:numPr>
        <w:rPr>
          <w:lang w:val="en-US"/>
        </w:rPr>
      </w:pPr>
      <w:r w:rsidRPr="00897C46">
        <w:lastRenderedPageBreak/>
        <w:t xml:space="preserve">sequence events in chronological order using language [for example, before and after, next, first, today, yesterday, tomorrow, morning, </w:t>
      </w:r>
      <w:proofErr w:type="gramStart"/>
      <w:r w:rsidRPr="00897C46">
        <w:t>afternoon</w:t>
      </w:r>
      <w:proofErr w:type="gramEnd"/>
      <w:r w:rsidRPr="00897C46">
        <w:t xml:space="preserve"> and evening]</w:t>
      </w:r>
    </w:p>
    <w:p w14:paraId="3FAEC0C5" w14:textId="22E1A427" w:rsidR="7501C0B8" w:rsidRPr="00897C46" w:rsidRDefault="7501C0B8" w:rsidP="18022180">
      <w:pPr>
        <w:ind w:left="720"/>
        <w:rPr>
          <w:rFonts w:eastAsia="Arial" w:cs="Arial"/>
          <w:color w:val="0B0C0C"/>
          <w:lang w:val="en-US"/>
        </w:rPr>
      </w:pPr>
      <w:r w:rsidRPr="00897C46">
        <w:rPr>
          <w:rFonts w:eastAsia="Arial" w:cs="Arial"/>
          <w:b/>
          <w:bCs/>
          <w:color w:val="0B0C0C"/>
        </w:rPr>
        <w:t>Geometry - position and direction</w:t>
      </w:r>
    </w:p>
    <w:p w14:paraId="4D25D99D" w14:textId="75096F6E" w:rsidR="7501C0B8" w:rsidRPr="00897C46" w:rsidRDefault="7501C0B8" w:rsidP="00D567CC">
      <w:pPr>
        <w:pStyle w:val="ListParagraph"/>
        <w:numPr>
          <w:ilvl w:val="0"/>
          <w:numId w:val="23"/>
        </w:numPr>
        <w:rPr>
          <w:lang w:val="en-US"/>
        </w:rPr>
      </w:pPr>
      <w:r w:rsidRPr="00897C46">
        <w:t xml:space="preserve">describe position, </w:t>
      </w:r>
      <w:proofErr w:type="gramStart"/>
      <w:r w:rsidRPr="00897C46">
        <w:t>direction</w:t>
      </w:r>
      <w:proofErr w:type="gramEnd"/>
      <w:r w:rsidRPr="00897C46">
        <w:t xml:space="preserve"> and movement, including whole, half, quarter and three-quarter turns</w:t>
      </w:r>
    </w:p>
    <w:p w14:paraId="48388F9E" w14:textId="29B22E9F" w:rsidR="18022180" w:rsidRPr="00897C46" w:rsidRDefault="18022180" w:rsidP="18022180">
      <w:pPr>
        <w:ind w:left="720"/>
        <w:rPr>
          <w:rFonts w:eastAsia="Arial" w:cs="Arial"/>
          <w:color w:val="0B0C0C"/>
        </w:rPr>
      </w:pPr>
    </w:p>
    <w:p w14:paraId="0FA62226" w14:textId="6D891C0F" w:rsidR="00AA1C19" w:rsidRPr="00897C46" w:rsidRDefault="6A4FB365" w:rsidP="64717CA4">
      <w:pPr>
        <w:pStyle w:val="Heading2"/>
        <w:ind w:left="0" w:firstLine="0"/>
      </w:pPr>
      <w:r w:rsidRPr="00897C46">
        <w:t>Assessment</w:t>
      </w:r>
    </w:p>
    <w:p w14:paraId="60300A2B" w14:textId="3F2C9DB7" w:rsidR="00AA1C19" w:rsidRPr="00897C46" w:rsidRDefault="6A4FB365" w:rsidP="64717CA4">
      <w:pPr>
        <w:keepNext/>
        <w:keepLines/>
        <w:ind w:left="0" w:firstLine="0"/>
        <w:rPr>
          <w:rFonts w:eastAsia="Segoe UI" w:cs="Segoe UI"/>
          <w:b/>
          <w:bCs/>
          <w:color w:val="000000" w:themeColor="text1"/>
        </w:rPr>
      </w:pPr>
      <w:r w:rsidRPr="00897C46">
        <w:rPr>
          <w:rFonts w:eastAsia="Segoe UI" w:cs="Segoe UI"/>
          <w:b/>
          <w:bCs/>
          <w:color w:val="000000" w:themeColor="text1"/>
        </w:rPr>
        <w:t>Formative assessment</w:t>
      </w:r>
    </w:p>
    <w:p w14:paraId="2EFDFD75" w14:textId="0B4B8EE6" w:rsidR="00AA1C19" w:rsidRDefault="6A4FB365" w:rsidP="64717CA4">
      <w:pPr>
        <w:ind w:left="0" w:firstLine="0"/>
      </w:pPr>
      <w:r w:rsidRPr="64717CA4">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5B0128FE" w14:textId="3F69D842" w:rsidR="00AA1C19" w:rsidRDefault="00AA1C19" w:rsidP="64717CA4"/>
    <w:p w14:paraId="4704A879" w14:textId="7D717512" w:rsidR="00AA1C19" w:rsidRDefault="00AA1C19" w:rsidP="64717CA4">
      <w:pPr>
        <w:ind w:left="0" w:firstLine="0"/>
      </w:pPr>
    </w:p>
    <w:p w14:paraId="19C8D454" w14:textId="77777777" w:rsidR="00E43F5F" w:rsidRDefault="0066451A">
      <w:pPr>
        <w:ind w:left="0" w:firstLine="0"/>
        <w:rPr>
          <w:color w:val="666666"/>
          <w:sz w:val="18"/>
          <w:szCs w:val="18"/>
        </w:rPr>
      </w:pPr>
      <w:bookmarkStart w:id="6" w:name="_bxag7buyz4vv"/>
      <w:bookmarkEnd w:id="6"/>
      <w:r>
        <w:rPr>
          <w:color w:val="666666"/>
          <w:sz w:val="18"/>
          <w:szCs w:val="18"/>
        </w:rPr>
        <w:t xml:space="preserve">Resources are updated regularly — the latest version is available at: </w:t>
      </w:r>
      <w:hyperlink r:id="rId19">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4704A889" w14:textId="57F62A7D" w:rsidR="00AA1C19" w:rsidRDefault="0066451A">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AA1C19">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2A3F" w14:textId="77777777" w:rsidR="009069BC" w:rsidRDefault="009069BC">
      <w:pPr>
        <w:spacing w:line="240" w:lineRule="auto"/>
      </w:pPr>
      <w:r>
        <w:separator/>
      </w:r>
    </w:p>
  </w:endnote>
  <w:endnote w:type="continuationSeparator" w:id="0">
    <w:p w14:paraId="319F29C0" w14:textId="77777777" w:rsidR="009069BC" w:rsidRDefault="00906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EED" w14:textId="77777777" w:rsidR="00B52E6C" w:rsidRDefault="00B5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88C" w14:textId="47244CD4" w:rsidR="00AA1C19" w:rsidRDefault="0066451A">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A2B21">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B52E6C">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890" w14:textId="493FB6E1" w:rsidR="00AA1C19" w:rsidRDefault="0066451A">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A2B2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B52E6C">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B16B" w14:textId="77777777" w:rsidR="009069BC" w:rsidRDefault="009069BC">
      <w:pPr>
        <w:spacing w:line="240" w:lineRule="auto"/>
      </w:pPr>
      <w:r>
        <w:separator/>
      </w:r>
    </w:p>
  </w:footnote>
  <w:footnote w:type="continuationSeparator" w:id="0">
    <w:p w14:paraId="183E87F7" w14:textId="77777777" w:rsidR="009069BC" w:rsidRDefault="00906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5847" w14:textId="77777777" w:rsidR="00B52E6C" w:rsidRDefault="00B5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88A" w14:textId="77777777" w:rsidR="00AA1C19" w:rsidRDefault="0066451A">
    <w:pPr>
      <w:spacing w:line="360" w:lineRule="auto"/>
      <w:ind w:left="0" w:right="-234" w:firstLine="0"/>
      <w:rPr>
        <w:color w:val="666666"/>
        <w:sz w:val="18"/>
        <w:szCs w:val="18"/>
      </w:rPr>
    </w:pPr>
    <w:r>
      <w:rPr>
        <w:color w:val="666666"/>
        <w:sz w:val="18"/>
        <w:szCs w:val="18"/>
      </w:rPr>
      <w:t>Year 1 – Programming A – Moving a robot</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4704A88B" w14:textId="77777777" w:rsidR="00AA1C19" w:rsidRDefault="0066451A">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88D" w14:textId="77777777" w:rsidR="00AA1C19" w:rsidRDefault="0066451A">
    <w:pPr>
      <w:ind w:left="0" w:firstLine="0"/>
      <w:rPr>
        <w:color w:val="666666"/>
        <w:sz w:val="18"/>
        <w:szCs w:val="18"/>
      </w:rPr>
    </w:pPr>
    <w:r>
      <w:rPr>
        <w:color w:val="666666"/>
        <w:sz w:val="18"/>
        <w:szCs w:val="18"/>
      </w:rPr>
      <w:t>Year 1 – Programming A – Moving a robot</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4704A88E" w14:textId="77777777" w:rsidR="00AA1C19" w:rsidRDefault="0066451A">
    <w:pPr>
      <w:ind w:left="0" w:firstLine="0"/>
      <w:rPr>
        <w:sz w:val="16"/>
        <w:szCs w:val="16"/>
      </w:rPr>
    </w:pPr>
    <w:r>
      <w:rPr>
        <w:noProof/>
      </w:rPr>
      <w:drawing>
        <wp:anchor distT="0" distB="0" distL="114300" distR="114300" simplePos="0" relativeHeight="251658240" behindDoc="0" locked="0" layoutInCell="1" hidden="0" allowOverlap="1" wp14:anchorId="4704A891" wp14:editId="4704A892">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4704A88F" w14:textId="77777777" w:rsidR="00AA1C19" w:rsidRDefault="00AA1C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302"/>
    <w:multiLevelType w:val="hybridMultilevel"/>
    <w:tmpl w:val="12C0D5CE"/>
    <w:lvl w:ilvl="0" w:tplc="9A6CAD30">
      <w:start w:val="1"/>
      <w:numFmt w:val="bullet"/>
      <w:lvlText w:val="●"/>
      <w:lvlJc w:val="left"/>
      <w:pPr>
        <w:ind w:left="1080" w:hanging="360"/>
      </w:pPr>
      <w:rPr>
        <w:rFonts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F4076D"/>
    <w:multiLevelType w:val="multilevel"/>
    <w:tmpl w:val="36C450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222A4"/>
    <w:multiLevelType w:val="multilevel"/>
    <w:tmpl w:val="6B447B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05B69"/>
    <w:multiLevelType w:val="multilevel"/>
    <w:tmpl w:val="09F2F8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DB2A6"/>
    <w:multiLevelType w:val="hybridMultilevel"/>
    <w:tmpl w:val="5E50BF38"/>
    <w:lvl w:ilvl="0" w:tplc="677C99EC">
      <w:start w:val="1"/>
      <w:numFmt w:val="bullet"/>
      <w:lvlText w:val="●"/>
      <w:lvlJc w:val="left"/>
      <w:pPr>
        <w:ind w:left="720" w:hanging="360"/>
      </w:pPr>
      <w:rPr>
        <w:rFonts w:ascii="Symbol" w:hAnsi="Symbol" w:hint="default"/>
      </w:rPr>
    </w:lvl>
    <w:lvl w:ilvl="1" w:tplc="66E4BDFE">
      <w:start w:val="1"/>
      <w:numFmt w:val="bullet"/>
      <w:lvlText w:val="o"/>
      <w:lvlJc w:val="left"/>
      <w:pPr>
        <w:ind w:left="1440" w:hanging="360"/>
      </w:pPr>
      <w:rPr>
        <w:rFonts w:ascii="Courier New" w:hAnsi="Courier New" w:hint="default"/>
      </w:rPr>
    </w:lvl>
    <w:lvl w:ilvl="2" w:tplc="59207648">
      <w:start w:val="1"/>
      <w:numFmt w:val="bullet"/>
      <w:lvlText w:val=""/>
      <w:lvlJc w:val="left"/>
      <w:pPr>
        <w:ind w:left="2160" w:hanging="360"/>
      </w:pPr>
      <w:rPr>
        <w:rFonts w:ascii="Wingdings" w:hAnsi="Wingdings" w:hint="default"/>
      </w:rPr>
    </w:lvl>
    <w:lvl w:ilvl="3" w:tplc="1460E4AC">
      <w:start w:val="1"/>
      <w:numFmt w:val="bullet"/>
      <w:lvlText w:val=""/>
      <w:lvlJc w:val="left"/>
      <w:pPr>
        <w:ind w:left="2880" w:hanging="360"/>
      </w:pPr>
      <w:rPr>
        <w:rFonts w:ascii="Symbol" w:hAnsi="Symbol" w:hint="default"/>
      </w:rPr>
    </w:lvl>
    <w:lvl w:ilvl="4" w:tplc="249A7A3C">
      <w:start w:val="1"/>
      <w:numFmt w:val="bullet"/>
      <w:lvlText w:val="o"/>
      <w:lvlJc w:val="left"/>
      <w:pPr>
        <w:ind w:left="3600" w:hanging="360"/>
      </w:pPr>
      <w:rPr>
        <w:rFonts w:ascii="Courier New" w:hAnsi="Courier New" w:hint="default"/>
      </w:rPr>
    </w:lvl>
    <w:lvl w:ilvl="5" w:tplc="D29E79E6">
      <w:start w:val="1"/>
      <w:numFmt w:val="bullet"/>
      <w:lvlText w:val=""/>
      <w:lvlJc w:val="left"/>
      <w:pPr>
        <w:ind w:left="4320" w:hanging="360"/>
      </w:pPr>
      <w:rPr>
        <w:rFonts w:ascii="Wingdings" w:hAnsi="Wingdings" w:hint="default"/>
      </w:rPr>
    </w:lvl>
    <w:lvl w:ilvl="6" w:tplc="DBD28F5E">
      <w:start w:val="1"/>
      <w:numFmt w:val="bullet"/>
      <w:lvlText w:val=""/>
      <w:lvlJc w:val="left"/>
      <w:pPr>
        <w:ind w:left="5040" w:hanging="360"/>
      </w:pPr>
      <w:rPr>
        <w:rFonts w:ascii="Symbol" w:hAnsi="Symbol" w:hint="default"/>
      </w:rPr>
    </w:lvl>
    <w:lvl w:ilvl="7" w:tplc="B5144A44">
      <w:start w:val="1"/>
      <w:numFmt w:val="bullet"/>
      <w:lvlText w:val="o"/>
      <w:lvlJc w:val="left"/>
      <w:pPr>
        <w:ind w:left="5760" w:hanging="360"/>
      </w:pPr>
      <w:rPr>
        <w:rFonts w:ascii="Courier New" w:hAnsi="Courier New" w:hint="default"/>
      </w:rPr>
    </w:lvl>
    <w:lvl w:ilvl="8" w:tplc="836C45A2">
      <w:start w:val="1"/>
      <w:numFmt w:val="bullet"/>
      <w:lvlText w:val=""/>
      <w:lvlJc w:val="left"/>
      <w:pPr>
        <w:ind w:left="6480" w:hanging="360"/>
      </w:pPr>
      <w:rPr>
        <w:rFonts w:ascii="Wingdings" w:hAnsi="Wingdings" w:hint="default"/>
      </w:rPr>
    </w:lvl>
  </w:abstractNum>
  <w:abstractNum w:abstractNumId="5" w15:restartNumberingAfterBreak="0">
    <w:nsid w:val="2BB2026E"/>
    <w:multiLevelType w:val="multilevel"/>
    <w:tmpl w:val="C2EA42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2FDD0B"/>
    <w:multiLevelType w:val="multilevel"/>
    <w:tmpl w:val="4CCA4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666984"/>
    <w:multiLevelType w:val="multilevel"/>
    <w:tmpl w:val="756AF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290AD2"/>
    <w:multiLevelType w:val="multilevel"/>
    <w:tmpl w:val="FB580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F65DF"/>
    <w:multiLevelType w:val="multilevel"/>
    <w:tmpl w:val="E08AA7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0F0866"/>
    <w:multiLevelType w:val="hybridMultilevel"/>
    <w:tmpl w:val="B0645CC2"/>
    <w:lvl w:ilvl="0" w:tplc="164CD94E">
      <w:start w:val="1"/>
      <w:numFmt w:val="bullet"/>
      <w:lvlText w:val="●"/>
      <w:lvlJc w:val="left"/>
      <w:pPr>
        <w:ind w:left="720" w:hanging="360"/>
      </w:pPr>
      <w:rPr>
        <w:rFonts w:ascii="Symbol" w:hAnsi="Symbol" w:hint="default"/>
        <w:color w:val="5B5BA5"/>
        <w:u w:val="none"/>
      </w:rPr>
    </w:lvl>
    <w:lvl w:ilvl="1" w:tplc="2F1CC28A">
      <w:start w:val="1"/>
      <w:numFmt w:val="bullet"/>
      <w:lvlText w:val="○"/>
      <w:lvlJc w:val="left"/>
      <w:pPr>
        <w:ind w:left="1440" w:hanging="360"/>
      </w:pPr>
      <w:rPr>
        <w:rFonts w:hint="default"/>
        <w:u w:val="none"/>
      </w:rPr>
    </w:lvl>
    <w:lvl w:ilvl="2" w:tplc="CB6A5476">
      <w:start w:val="1"/>
      <w:numFmt w:val="bullet"/>
      <w:lvlText w:val="■"/>
      <w:lvlJc w:val="left"/>
      <w:pPr>
        <w:ind w:left="2160" w:hanging="360"/>
      </w:pPr>
      <w:rPr>
        <w:rFonts w:hint="default"/>
        <w:u w:val="none"/>
      </w:rPr>
    </w:lvl>
    <w:lvl w:ilvl="3" w:tplc="9A6CAD30">
      <w:start w:val="1"/>
      <w:numFmt w:val="bullet"/>
      <w:lvlText w:val="●"/>
      <w:lvlJc w:val="left"/>
      <w:pPr>
        <w:ind w:left="2880" w:hanging="360"/>
      </w:pPr>
      <w:rPr>
        <w:rFonts w:hint="default"/>
        <w:u w:val="none"/>
      </w:rPr>
    </w:lvl>
    <w:lvl w:ilvl="4" w:tplc="B414105E">
      <w:start w:val="1"/>
      <w:numFmt w:val="bullet"/>
      <w:lvlText w:val="○"/>
      <w:lvlJc w:val="left"/>
      <w:pPr>
        <w:ind w:left="3600" w:hanging="360"/>
      </w:pPr>
      <w:rPr>
        <w:rFonts w:hint="default"/>
        <w:u w:val="none"/>
      </w:rPr>
    </w:lvl>
    <w:lvl w:ilvl="5" w:tplc="348091FC">
      <w:start w:val="1"/>
      <w:numFmt w:val="bullet"/>
      <w:lvlText w:val="■"/>
      <w:lvlJc w:val="left"/>
      <w:pPr>
        <w:ind w:left="4320" w:hanging="360"/>
      </w:pPr>
      <w:rPr>
        <w:rFonts w:hint="default"/>
        <w:u w:val="none"/>
      </w:rPr>
    </w:lvl>
    <w:lvl w:ilvl="6" w:tplc="0E068004">
      <w:start w:val="1"/>
      <w:numFmt w:val="bullet"/>
      <w:lvlText w:val="●"/>
      <w:lvlJc w:val="left"/>
      <w:pPr>
        <w:ind w:left="5040" w:hanging="360"/>
      </w:pPr>
      <w:rPr>
        <w:rFonts w:hint="default"/>
        <w:u w:val="none"/>
      </w:rPr>
    </w:lvl>
    <w:lvl w:ilvl="7" w:tplc="A568F892">
      <w:start w:val="1"/>
      <w:numFmt w:val="bullet"/>
      <w:lvlText w:val="○"/>
      <w:lvlJc w:val="left"/>
      <w:pPr>
        <w:ind w:left="5760" w:hanging="360"/>
      </w:pPr>
      <w:rPr>
        <w:rFonts w:hint="default"/>
        <w:u w:val="none"/>
      </w:rPr>
    </w:lvl>
    <w:lvl w:ilvl="8" w:tplc="B036B8DA">
      <w:start w:val="1"/>
      <w:numFmt w:val="bullet"/>
      <w:lvlText w:val="■"/>
      <w:lvlJc w:val="left"/>
      <w:pPr>
        <w:ind w:left="6480" w:hanging="360"/>
      </w:pPr>
      <w:rPr>
        <w:rFonts w:hint="default"/>
        <w:u w:val="none"/>
      </w:rPr>
    </w:lvl>
  </w:abstractNum>
  <w:abstractNum w:abstractNumId="12" w15:restartNumberingAfterBreak="0">
    <w:nsid w:val="3CDB4FE6"/>
    <w:multiLevelType w:val="hybridMultilevel"/>
    <w:tmpl w:val="29481A18"/>
    <w:lvl w:ilvl="0" w:tplc="9A6CAD30">
      <w:start w:val="1"/>
      <w:numFmt w:val="bullet"/>
      <w:lvlText w:val="●"/>
      <w:lvlJc w:val="left"/>
      <w:pPr>
        <w:ind w:left="1080" w:hanging="360"/>
      </w:pPr>
      <w:rPr>
        <w:rFonts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2EC822"/>
    <w:multiLevelType w:val="multilevel"/>
    <w:tmpl w:val="54604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61107B"/>
    <w:multiLevelType w:val="multilevel"/>
    <w:tmpl w:val="087007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BC1718"/>
    <w:multiLevelType w:val="multilevel"/>
    <w:tmpl w:val="72605F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57052E"/>
    <w:multiLevelType w:val="multilevel"/>
    <w:tmpl w:val="EC588F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86527A"/>
    <w:multiLevelType w:val="hybridMultilevel"/>
    <w:tmpl w:val="D57A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C2B92"/>
    <w:multiLevelType w:val="hybridMultilevel"/>
    <w:tmpl w:val="0FA805F6"/>
    <w:lvl w:ilvl="0" w:tplc="006EE708">
      <w:start w:val="1"/>
      <w:numFmt w:val="bullet"/>
      <w:lvlText w:val="●"/>
      <w:lvlJc w:val="left"/>
      <w:pPr>
        <w:ind w:left="720" w:hanging="360"/>
      </w:pPr>
      <w:rPr>
        <w:rFonts w:ascii="Symbol" w:hAnsi="Symbol" w:hint="default"/>
      </w:rPr>
    </w:lvl>
    <w:lvl w:ilvl="1" w:tplc="9D94AA30">
      <w:start w:val="1"/>
      <w:numFmt w:val="bullet"/>
      <w:lvlText w:val="o"/>
      <w:lvlJc w:val="left"/>
      <w:pPr>
        <w:ind w:left="1440" w:hanging="360"/>
      </w:pPr>
      <w:rPr>
        <w:rFonts w:ascii="Courier New" w:hAnsi="Courier New" w:hint="default"/>
      </w:rPr>
    </w:lvl>
    <w:lvl w:ilvl="2" w:tplc="A22E5970">
      <w:start w:val="1"/>
      <w:numFmt w:val="bullet"/>
      <w:lvlText w:val=""/>
      <w:lvlJc w:val="left"/>
      <w:pPr>
        <w:ind w:left="2160" w:hanging="360"/>
      </w:pPr>
      <w:rPr>
        <w:rFonts w:ascii="Wingdings" w:hAnsi="Wingdings" w:hint="default"/>
      </w:rPr>
    </w:lvl>
    <w:lvl w:ilvl="3" w:tplc="992EE7FA">
      <w:start w:val="1"/>
      <w:numFmt w:val="bullet"/>
      <w:lvlText w:val=""/>
      <w:lvlJc w:val="left"/>
      <w:pPr>
        <w:ind w:left="2880" w:hanging="360"/>
      </w:pPr>
      <w:rPr>
        <w:rFonts w:ascii="Symbol" w:hAnsi="Symbol" w:hint="default"/>
      </w:rPr>
    </w:lvl>
    <w:lvl w:ilvl="4" w:tplc="F2BE16E4">
      <w:start w:val="1"/>
      <w:numFmt w:val="bullet"/>
      <w:lvlText w:val="o"/>
      <w:lvlJc w:val="left"/>
      <w:pPr>
        <w:ind w:left="3600" w:hanging="360"/>
      </w:pPr>
      <w:rPr>
        <w:rFonts w:ascii="Courier New" w:hAnsi="Courier New" w:hint="default"/>
      </w:rPr>
    </w:lvl>
    <w:lvl w:ilvl="5" w:tplc="A8D0AD0E">
      <w:start w:val="1"/>
      <w:numFmt w:val="bullet"/>
      <w:lvlText w:val=""/>
      <w:lvlJc w:val="left"/>
      <w:pPr>
        <w:ind w:left="4320" w:hanging="360"/>
      </w:pPr>
      <w:rPr>
        <w:rFonts w:ascii="Wingdings" w:hAnsi="Wingdings" w:hint="default"/>
      </w:rPr>
    </w:lvl>
    <w:lvl w:ilvl="6" w:tplc="6A188FB2">
      <w:start w:val="1"/>
      <w:numFmt w:val="bullet"/>
      <w:lvlText w:val=""/>
      <w:lvlJc w:val="left"/>
      <w:pPr>
        <w:ind w:left="5040" w:hanging="360"/>
      </w:pPr>
      <w:rPr>
        <w:rFonts w:ascii="Symbol" w:hAnsi="Symbol" w:hint="default"/>
      </w:rPr>
    </w:lvl>
    <w:lvl w:ilvl="7" w:tplc="1ECAB0DE">
      <w:start w:val="1"/>
      <w:numFmt w:val="bullet"/>
      <w:lvlText w:val="o"/>
      <w:lvlJc w:val="left"/>
      <w:pPr>
        <w:ind w:left="5760" w:hanging="360"/>
      </w:pPr>
      <w:rPr>
        <w:rFonts w:ascii="Courier New" w:hAnsi="Courier New" w:hint="default"/>
      </w:rPr>
    </w:lvl>
    <w:lvl w:ilvl="8" w:tplc="B38A25B0">
      <w:start w:val="1"/>
      <w:numFmt w:val="bullet"/>
      <w:lvlText w:val=""/>
      <w:lvlJc w:val="left"/>
      <w:pPr>
        <w:ind w:left="6480" w:hanging="360"/>
      </w:pPr>
      <w:rPr>
        <w:rFonts w:ascii="Wingdings" w:hAnsi="Wingdings" w:hint="default"/>
      </w:rPr>
    </w:lvl>
  </w:abstractNum>
  <w:abstractNum w:abstractNumId="19" w15:restartNumberingAfterBreak="0">
    <w:nsid w:val="776116D3"/>
    <w:multiLevelType w:val="multilevel"/>
    <w:tmpl w:val="A2B44B5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DAD30B9"/>
    <w:multiLevelType w:val="hybridMultilevel"/>
    <w:tmpl w:val="A2ECE1D2"/>
    <w:lvl w:ilvl="0" w:tplc="9A6CAD30">
      <w:start w:val="1"/>
      <w:numFmt w:val="bullet"/>
      <w:lvlText w:val="●"/>
      <w:lvlJc w:val="left"/>
      <w:pPr>
        <w:ind w:left="720" w:hanging="360"/>
      </w:pPr>
      <w:rPr>
        <w:rFonts w:hint="default"/>
        <w:color w:val="5B5BA5"/>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21" w15:restartNumberingAfterBreak="0">
    <w:nsid w:val="7F180972"/>
    <w:multiLevelType w:val="multilevel"/>
    <w:tmpl w:val="0512019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6586901">
    <w:abstractNumId w:val="18"/>
  </w:num>
  <w:num w:numId="2" w16cid:durableId="1189369895">
    <w:abstractNumId w:val="4"/>
  </w:num>
  <w:num w:numId="3" w16cid:durableId="1634562166">
    <w:abstractNumId w:val="13"/>
  </w:num>
  <w:num w:numId="4" w16cid:durableId="1160347279">
    <w:abstractNumId w:val="8"/>
  </w:num>
  <w:num w:numId="5" w16cid:durableId="673997778">
    <w:abstractNumId w:val="7"/>
  </w:num>
  <w:num w:numId="6" w16cid:durableId="1150562514">
    <w:abstractNumId w:val="6"/>
  </w:num>
  <w:num w:numId="7" w16cid:durableId="1692224176">
    <w:abstractNumId w:val="3"/>
  </w:num>
  <w:num w:numId="8" w16cid:durableId="453911194">
    <w:abstractNumId w:val="16"/>
  </w:num>
  <w:num w:numId="9" w16cid:durableId="970131122">
    <w:abstractNumId w:val="19"/>
  </w:num>
  <w:num w:numId="10" w16cid:durableId="1024284579">
    <w:abstractNumId w:val="5"/>
  </w:num>
  <w:num w:numId="11" w16cid:durableId="251597051">
    <w:abstractNumId w:val="9"/>
  </w:num>
  <w:num w:numId="12" w16cid:durableId="438841107">
    <w:abstractNumId w:val="14"/>
  </w:num>
  <w:num w:numId="13" w16cid:durableId="975917677">
    <w:abstractNumId w:val="2"/>
  </w:num>
  <w:num w:numId="14" w16cid:durableId="9534003">
    <w:abstractNumId w:val="1"/>
  </w:num>
  <w:num w:numId="15" w16cid:durableId="795442054">
    <w:abstractNumId w:val="21"/>
  </w:num>
  <w:num w:numId="16" w16cid:durableId="442648521">
    <w:abstractNumId w:val="15"/>
  </w:num>
  <w:num w:numId="17" w16cid:durableId="1312637324">
    <w:abstractNumId w:val="11"/>
  </w:num>
  <w:num w:numId="18" w16cid:durableId="493376921">
    <w:abstractNumId w:val="10"/>
  </w:num>
  <w:num w:numId="19" w16cid:durableId="1487670834">
    <w:abstractNumId w:val="10"/>
  </w:num>
  <w:num w:numId="20" w16cid:durableId="2136555105">
    <w:abstractNumId w:val="17"/>
  </w:num>
  <w:num w:numId="21" w16cid:durableId="1922132630">
    <w:abstractNumId w:val="20"/>
  </w:num>
  <w:num w:numId="22" w16cid:durableId="1195196570">
    <w:abstractNumId w:val="0"/>
  </w:num>
  <w:num w:numId="23" w16cid:durableId="1347633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19"/>
    <w:rsid w:val="003260BE"/>
    <w:rsid w:val="003B27ED"/>
    <w:rsid w:val="0066451A"/>
    <w:rsid w:val="007031A0"/>
    <w:rsid w:val="00704A2D"/>
    <w:rsid w:val="00897C46"/>
    <w:rsid w:val="009069BC"/>
    <w:rsid w:val="009936FB"/>
    <w:rsid w:val="009E0536"/>
    <w:rsid w:val="009F1883"/>
    <w:rsid w:val="00A11D82"/>
    <w:rsid w:val="00AA1C19"/>
    <w:rsid w:val="00AA2B21"/>
    <w:rsid w:val="00AC2295"/>
    <w:rsid w:val="00AF78B7"/>
    <w:rsid w:val="00B5093C"/>
    <w:rsid w:val="00B52E6C"/>
    <w:rsid w:val="00C90A46"/>
    <w:rsid w:val="00D567CC"/>
    <w:rsid w:val="00DC66FE"/>
    <w:rsid w:val="00E43F5F"/>
    <w:rsid w:val="00FE66CD"/>
    <w:rsid w:val="02F0B901"/>
    <w:rsid w:val="04095A1A"/>
    <w:rsid w:val="07F0F5D0"/>
    <w:rsid w:val="0C5A04FE"/>
    <w:rsid w:val="0C80DB62"/>
    <w:rsid w:val="12537EE8"/>
    <w:rsid w:val="18022180"/>
    <w:rsid w:val="1F690ABF"/>
    <w:rsid w:val="262CA69B"/>
    <w:rsid w:val="27C876FC"/>
    <w:rsid w:val="282E82D3"/>
    <w:rsid w:val="28B46957"/>
    <w:rsid w:val="2B12908F"/>
    <w:rsid w:val="2BCBEEAD"/>
    <w:rsid w:val="2FF95138"/>
    <w:rsid w:val="3ACB1EF0"/>
    <w:rsid w:val="3B63FA61"/>
    <w:rsid w:val="3C09FE7B"/>
    <w:rsid w:val="3FF19A31"/>
    <w:rsid w:val="45207C98"/>
    <w:rsid w:val="493141B0"/>
    <w:rsid w:val="4A445323"/>
    <w:rsid w:val="4C6F30CE"/>
    <w:rsid w:val="4D827FAA"/>
    <w:rsid w:val="51BFAE7E"/>
    <w:rsid w:val="527E28F2"/>
    <w:rsid w:val="57519A15"/>
    <w:rsid w:val="57B7A5EC"/>
    <w:rsid w:val="5BFE34D4"/>
    <w:rsid w:val="61A45307"/>
    <w:rsid w:val="61FBB3BD"/>
    <w:rsid w:val="62CD821A"/>
    <w:rsid w:val="64717CA4"/>
    <w:rsid w:val="6A4FB365"/>
    <w:rsid w:val="6C01BC06"/>
    <w:rsid w:val="749B43BD"/>
    <w:rsid w:val="7501C0B8"/>
    <w:rsid w:val="76BCABDE"/>
    <w:rsid w:val="7D14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A815"/>
  <w15:docId w15:val="{57875F0F-E415-471E-8569-E7FEB646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2B21"/>
    <w:rPr>
      <w:color w:val="0000FF" w:themeColor="hyperlink"/>
      <w:u w:val="single"/>
    </w:rPr>
  </w:style>
  <w:style w:type="paragraph" w:styleId="ListParagraph">
    <w:name w:val="List Paragraph"/>
    <w:basedOn w:val="Normal"/>
    <w:uiPriority w:val="34"/>
    <w:qFormat/>
    <w:rsid w:val="00AA2B21"/>
    <w:pPr>
      <w:ind w:left="720"/>
      <w:contextualSpacing/>
    </w:pPr>
  </w:style>
  <w:style w:type="character" w:styleId="UnresolvedMention">
    <w:name w:val="Unresolved Mention"/>
    <w:basedOn w:val="DefaultParagraphFont"/>
    <w:uiPriority w:val="99"/>
    <w:semiHidden/>
    <w:unhideWhenUsed/>
    <w:rsid w:val="00A11D82"/>
    <w:rPr>
      <w:color w:val="605E5C"/>
      <w:shd w:val="clear" w:color="auto" w:fill="E1DFDD"/>
    </w:rPr>
  </w:style>
  <w:style w:type="paragraph" w:styleId="Header">
    <w:name w:val="header"/>
    <w:basedOn w:val="Normal"/>
    <w:link w:val="HeaderChar"/>
    <w:uiPriority w:val="99"/>
    <w:unhideWhenUsed/>
    <w:rsid w:val="0066451A"/>
    <w:pPr>
      <w:tabs>
        <w:tab w:val="center" w:pos="4513"/>
        <w:tab w:val="right" w:pos="9026"/>
      </w:tabs>
      <w:spacing w:line="240" w:lineRule="auto"/>
    </w:pPr>
  </w:style>
  <w:style w:type="character" w:customStyle="1" w:styleId="HeaderChar">
    <w:name w:val="Header Char"/>
    <w:basedOn w:val="DefaultParagraphFont"/>
    <w:link w:val="Header"/>
    <w:uiPriority w:val="99"/>
    <w:rsid w:val="0066451A"/>
  </w:style>
  <w:style w:type="paragraph" w:styleId="Footer">
    <w:name w:val="footer"/>
    <w:basedOn w:val="Normal"/>
    <w:link w:val="FooterChar"/>
    <w:uiPriority w:val="99"/>
    <w:unhideWhenUsed/>
    <w:rsid w:val="0066451A"/>
    <w:pPr>
      <w:tabs>
        <w:tab w:val="center" w:pos="4513"/>
        <w:tab w:val="right" w:pos="9026"/>
      </w:tabs>
      <w:spacing w:line="240" w:lineRule="auto"/>
    </w:pPr>
  </w:style>
  <w:style w:type="character" w:customStyle="1" w:styleId="FooterChar">
    <w:name w:val="Footer Char"/>
    <w:basedOn w:val="DefaultParagraphFont"/>
    <w:link w:val="Footer"/>
    <w:uiPriority w:val="99"/>
    <w:rsid w:val="0066451A"/>
  </w:style>
  <w:style w:type="character" w:customStyle="1" w:styleId="Heading2Char">
    <w:name w:val="Heading 2 Char"/>
    <w:basedOn w:val="DefaultParagraphFont"/>
    <w:link w:val="Heading2"/>
    <w:uiPriority w:val="9"/>
    <w:rsid w:val="00AC2295"/>
    <w:rPr>
      <w:sz w:val="32"/>
      <w:szCs w:val="32"/>
    </w:rPr>
  </w:style>
  <w:style w:type="character" w:styleId="Strong">
    <w:name w:val="Strong"/>
    <w:basedOn w:val="DefaultParagraphFont"/>
    <w:uiPriority w:val="22"/>
    <w:qFormat/>
    <w:rsid w:val="00C90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184">
      <w:bodyDiv w:val="1"/>
      <w:marLeft w:val="0"/>
      <w:marRight w:val="0"/>
      <w:marTop w:val="0"/>
      <w:marBottom w:val="0"/>
      <w:divBdr>
        <w:top w:val="none" w:sz="0" w:space="0" w:color="auto"/>
        <w:left w:val="none" w:sz="0" w:space="0" w:color="auto"/>
        <w:bottom w:val="none" w:sz="0" w:space="0" w:color="auto"/>
        <w:right w:val="none" w:sz="0" w:space="0" w:color="auto"/>
      </w:divBdr>
    </w:div>
    <w:div w:id="32821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256/physical-computing-kits-ks1-beebots" TargetMode="External"/><Relationship Id="rId18" Type="http://schemas.openxmlformats.org/officeDocument/2006/relationships/hyperlink" Target="https://www.gov.uk/government/publications/national-curriculum-in-england-mathematics-programmes-of-study/national-curriculum-in-england-mathematics-programmes-of-stud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eachcomputing.org/courses/CP462/getting-started-in-year-1-short-course" TargetMode="External"/><Relationship Id="rId17" Type="http://schemas.openxmlformats.org/officeDocument/2006/relationships/hyperlink" Target="https://assets.publishing.service.gov.uk/media/5a7c576be5274a1b00423213/PRIMARY_national_curriculum_-_Computing.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ncce.io/og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tem.org.uk/discussion/teach-computing-curriculum-share-your-adapted-units-and-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eachcomputing.org/physical-computing-kit" TargetMode="External"/><Relationship Id="rId19" Type="http://schemas.openxmlformats.org/officeDocument/2006/relationships/hyperlink" Target="http://ncce.io/t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90015-392F-45A5-BDFE-2A83946AB4EF}">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2.xml><?xml version="1.0" encoding="utf-8"?>
<ds:datastoreItem xmlns:ds="http://schemas.openxmlformats.org/officeDocument/2006/customXml" ds:itemID="{8DB1335F-BAD4-4ABD-9CBF-92AD71BC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1C654-6F57-4FDC-AA1B-5F013B4D6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23</cp:revision>
  <dcterms:created xsi:type="dcterms:W3CDTF">2023-09-22T10:05:00Z</dcterms:created>
  <dcterms:modified xsi:type="dcterms:W3CDTF">2024-03-20T09:24:00Z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