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9658E" w14:textId="77777777" w:rsidR="00D83186" w:rsidRDefault="00D83186">
      <w:pPr>
        <w:pStyle w:val="Heading1"/>
      </w:pPr>
      <w:bookmarkStart w:id="0" w:name="_p4bftqdj9noz" w:colFirst="0" w:colLast="0"/>
      <w:bookmarkEnd w:id="0"/>
    </w:p>
    <w:p w14:paraId="5CD9BBB8" w14:textId="77777777" w:rsidR="00054C07" w:rsidRDefault="004C6D33">
      <w:pPr>
        <w:pStyle w:val="Heading1"/>
      </w:pPr>
      <w:r>
        <w:t>Year 2 – Pictograms</w:t>
      </w:r>
    </w:p>
    <w:p w14:paraId="28037875" w14:textId="77777777" w:rsidR="00054C07" w:rsidRDefault="004C6D33">
      <w:pPr>
        <w:pStyle w:val="Heading2"/>
        <w:ind w:left="0" w:firstLine="0"/>
      </w:pPr>
      <w:bookmarkStart w:id="1" w:name="_w4qeidxonltt" w:colFirst="0" w:colLast="0"/>
      <w:bookmarkEnd w:id="1"/>
      <w:r>
        <w:t>Unit introduction</w:t>
      </w:r>
    </w:p>
    <w:p w14:paraId="4C9667D4" w14:textId="431519E5" w:rsidR="008C22EA" w:rsidRDefault="004C6D33">
      <w:pPr>
        <w:ind w:left="0" w:firstLine="0"/>
      </w:pPr>
      <w:r>
        <w:t xml:space="preserve">Learners will begin to understand what the term data means and how data can be collected in the form of a tally chart. They will learn the term ‘attribute’ and use this to help them organise data. They will then progress onto presenting data </w:t>
      </w:r>
      <w:r w:rsidR="00022925">
        <w:t>visually using software</w:t>
      </w:r>
      <w:r>
        <w:t>. Learners will use the data presented to answer questions.</w:t>
      </w:r>
      <w:r w:rsidR="00022925">
        <w:t xml:space="preserve"> </w:t>
      </w:r>
    </w:p>
    <w:p w14:paraId="7DBE4B53" w14:textId="5327E87F" w:rsidR="008C22EA" w:rsidRDefault="4C0C3257" w:rsidP="71DDD5C9">
      <w:pPr>
        <w:pStyle w:val="Heading2"/>
        <w:ind w:left="0" w:firstLine="0"/>
      </w:pPr>
      <w:r>
        <w:t>Software and Hardware Requirements</w:t>
      </w:r>
    </w:p>
    <w:p w14:paraId="12D06061" w14:textId="61FEEB0D" w:rsidR="5D3E1454" w:rsidRDefault="004C6D33" w:rsidP="71DDD5C9">
      <w:pPr>
        <w:ind w:left="0" w:firstLine="0"/>
        <w:rPr>
          <w:i/>
          <w:iCs/>
        </w:rPr>
      </w:pPr>
      <w:r>
        <w:t xml:space="preserve">During this unit of work learners will use </w:t>
      </w:r>
      <w:r w:rsidR="00213272">
        <w:t xml:space="preserve">the </w:t>
      </w:r>
      <w:hyperlink r:id="rId10" w:anchor="pictogram">
        <w:r w:rsidRPr="71DDD5C9">
          <w:rPr>
            <w:color w:val="1155CC"/>
            <w:u w:val="single"/>
          </w:rPr>
          <w:t>j2e pictogram</w:t>
        </w:r>
      </w:hyperlink>
      <w:r>
        <w:t xml:space="preserve"> </w:t>
      </w:r>
      <w:r w:rsidR="00213272">
        <w:t xml:space="preserve">and </w:t>
      </w:r>
      <w:hyperlink r:id="rId11" w:anchor="chart">
        <w:r w:rsidR="00213272" w:rsidRPr="71DDD5C9">
          <w:rPr>
            <w:rStyle w:val="Hyperlink"/>
          </w:rPr>
          <w:t>j2e chart</w:t>
        </w:r>
      </w:hyperlink>
      <w:r w:rsidR="00213272">
        <w:t xml:space="preserve"> </w:t>
      </w:r>
      <w:r>
        <w:t>tool</w:t>
      </w:r>
      <w:r w:rsidR="00213272">
        <w:t>s</w:t>
      </w:r>
      <w:r>
        <w:t xml:space="preserve"> which can be accessed online </w:t>
      </w:r>
      <w:r w:rsidR="003078E3">
        <w:t>using any device</w:t>
      </w:r>
      <w:r>
        <w:t xml:space="preserve">. </w:t>
      </w:r>
      <w:r w:rsidR="00274ACE">
        <w:t xml:space="preserve"> </w:t>
      </w:r>
      <w:r w:rsidR="00661E7B" w:rsidRPr="000C2224">
        <w:rPr>
          <w:i/>
          <w:iCs/>
        </w:rPr>
        <w:t>NOTE: the j2e pictogram software uses different images for each column</w:t>
      </w:r>
      <w:r w:rsidR="00AD6ED6">
        <w:rPr>
          <w:i/>
          <w:iCs/>
        </w:rPr>
        <w:t xml:space="preserve"> in the chart</w:t>
      </w:r>
      <w:r w:rsidR="000C2224">
        <w:rPr>
          <w:i/>
          <w:iCs/>
        </w:rPr>
        <w:t>.</w:t>
      </w:r>
      <w:r w:rsidR="0011782D" w:rsidRPr="000C2224">
        <w:rPr>
          <w:i/>
          <w:iCs/>
        </w:rPr>
        <w:t xml:space="preserve"> </w:t>
      </w:r>
      <w:r w:rsidR="00166BBA" w:rsidRPr="000C2224">
        <w:rPr>
          <w:i/>
          <w:iCs/>
        </w:rPr>
        <w:t xml:space="preserve">You may want to teach this unit </w:t>
      </w:r>
      <w:r w:rsidR="001840B1" w:rsidRPr="000C2224">
        <w:rPr>
          <w:i/>
          <w:iCs/>
        </w:rPr>
        <w:t>prior to</w:t>
      </w:r>
      <w:r w:rsidR="00166BBA" w:rsidRPr="000C2224">
        <w:rPr>
          <w:i/>
          <w:iCs/>
        </w:rPr>
        <w:t xml:space="preserve"> </w:t>
      </w:r>
      <w:r w:rsidR="003078E3">
        <w:rPr>
          <w:i/>
          <w:iCs/>
        </w:rPr>
        <w:t>teaching</w:t>
      </w:r>
      <w:r w:rsidR="00166BBA" w:rsidRPr="000C2224">
        <w:rPr>
          <w:i/>
          <w:iCs/>
        </w:rPr>
        <w:t xml:space="preserve"> pictograms </w:t>
      </w:r>
      <w:r w:rsidR="001840B1" w:rsidRPr="000C2224">
        <w:rPr>
          <w:i/>
          <w:iCs/>
        </w:rPr>
        <w:t>in maths</w:t>
      </w:r>
      <w:r w:rsidR="00AC41F5" w:rsidRPr="000C2224">
        <w:rPr>
          <w:i/>
          <w:iCs/>
        </w:rPr>
        <w:t xml:space="preserve"> where pupils will be taught that a pictogram must use a single symbol throughout</w:t>
      </w:r>
      <w:r w:rsidR="0055356D" w:rsidRPr="000C2224">
        <w:rPr>
          <w:i/>
          <w:iCs/>
        </w:rPr>
        <w:t xml:space="preserve">. </w:t>
      </w:r>
    </w:p>
    <w:p w14:paraId="0F2EABB8" w14:textId="77777777" w:rsidR="00AD6ED6" w:rsidRDefault="00AD6ED6" w:rsidP="71DDD5C9">
      <w:pPr>
        <w:ind w:left="0" w:firstLine="0"/>
        <w:rPr>
          <w:i/>
          <w:iCs/>
        </w:rPr>
      </w:pPr>
    </w:p>
    <w:p w14:paraId="13D1988D" w14:textId="77777777" w:rsidR="00AD6ED6" w:rsidRPr="00C90A46" w:rsidRDefault="00AD6ED6" w:rsidP="00AD6ED6">
      <w:pPr>
        <w:ind w:left="0" w:firstLine="0"/>
      </w:pPr>
      <w:r w:rsidRPr="00C90A46">
        <w:t xml:space="preserve">If you’ve adapted this unit to better suit your school, please </w:t>
      </w:r>
      <w:hyperlink r:id="rId12" w:history="1">
        <w:r w:rsidRPr="00C90A46">
          <w:rPr>
            <w:rStyle w:val="Hyperlink"/>
          </w:rPr>
          <w:t>share your adapted resources </w:t>
        </w:r>
      </w:hyperlink>
      <w:r w:rsidRPr="00C90A46">
        <w:t xml:space="preserve">with fellow teachers </w:t>
      </w:r>
      <w:r>
        <w:t>in the STEM community.</w:t>
      </w:r>
      <w:r w:rsidRPr="00C90A46">
        <w:t xml:space="preserve"> Alternatively, if this</w:t>
      </w:r>
      <w:r>
        <w:t xml:space="preserve"> </w:t>
      </w:r>
      <w:r w:rsidRPr="00C90A46">
        <w:t>unit isn’t quite right</w:t>
      </w:r>
      <w:r>
        <w:t xml:space="preserve"> for your school</w:t>
      </w:r>
      <w:r w:rsidRPr="00C90A46">
        <w:t>, why not see if an adapted version which better suits has already been shared?</w:t>
      </w:r>
    </w:p>
    <w:p w14:paraId="4B989F43" w14:textId="77777777" w:rsidR="00054C07" w:rsidRDefault="004C6D33">
      <w:pPr>
        <w:pStyle w:val="Heading2"/>
        <w:ind w:left="0" w:firstLine="0"/>
      </w:pPr>
      <w:bookmarkStart w:id="2" w:name="_g293aapl9mv4" w:colFirst="0" w:colLast="0"/>
      <w:bookmarkEnd w:id="2"/>
      <w:r>
        <w:t>Overview of lessons</w:t>
      </w:r>
    </w:p>
    <w:p w14:paraId="3922B62A" w14:textId="77777777" w:rsidR="00054C07" w:rsidRDefault="00054C07">
      <w:pPr>
        <w:ind w:left="0" w:firstLine="0"/>
        <w:rPr>
          <w:b/>
        </w:rPr>
      </w:pP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054C07" w14:paraId="314A8F0E" w14:textId="77777777" w:rsidTr="5D3E1454">
        <w:tc>
          <w:tcPr>
            <w:tcW w:w="2595" w:type="dxa"/>
            <w:shd w:val="clear" w:color="auto" w:fill="auto"/>
            <w:tcMar>
              <w:top w:w="100" w:type="dxa"/>
              <w:left w:w="100" w:type="dxa"/>
              <w:bottom w:w="100" w:type="dxa"/>
              <w:right w:w="100" w:type="dxa"/>
            </w:tcMar>
          </w:tcPr>
          <w:p w14:paraId="03B34786" w14:textId="77777777" w:rsidR="00054C07" w:rsidRDefault="004C6D33">
            <w:pPr>
              <w:widowControl w:val="0"/>
              <w:spacing w:line="240" w:lineRule="auto"/>
              <w:ind w:left="0" w:firstLine="0"/>
              <w:rPr>
                <w:b/>
              </w:rPr>
            </w:pPr>
            <w:r>
              <w:rPr>
                <w:b/>
              </w:rPr>
              <w:t>Lesson</w:t>
            </w:r>
          </w:p>
        </w:tc>
        <w:tc>
          <w:tcPr>
            <w:tcW w:w="7530" w:type="dxa"/>
            <w:shd w:val="clear" w:color="auto" w:fill="auto"/>
            <w:tcMar>
              <w:top w:w="100" w:type="dxa"/>
              <w:left w:w="100" w:type="dxa"/>
              <w:bottom w:w="100" w:type="dxa"/>
              <w:right w:w="100" w:type="dxa"/>
            </w:tcMar>
          </w:tcPr>
          <w:p w14:paraId="0FCB8020" w14:textId="77777777" w:rsidR="00054C07" w:rsidRDefault="004C6D33">
            <w:pPr>
              <w:widowControl w:val="0"/>
              <w:spacing w:line="240" w:lineRule="auto"/>
              <w:ind w:left="0" w:firstLine="0"/>
              <w:rPr>
                <w:b/>
              </w:rPr>
            </w:pPr>
            <w:r>
              <w:rPr>
                <w:b/>
              </w:rPr>
              <w:t>Brief overview</w:t>
            </w:r>
          </w:p>
        </w:tc>
        <w:tc>
          <w:tcPr>
            <w:tcW w:w="4050" w:type="dxa"/>
            <w:shd w:val="clear" w:color="auto" w:fill="auto"/>
            <w:tcMar>
              <w:top w:w="100" w:type="dxa"/>
              <w:left w:w="100" w:type="dxa"/>
              <w:bottom w:w="100" w:type="dxa"/>
              <w:right w:w="100" w:type="dxa"/>
            </w:tcMar>
          </w:tcPr>
          <w:p w14:paraId="0CFF180E" w14:textId="77777777" w:rsidR="00054C07" w:rsidRDefault="004C6D33">
            <w:pPr>
              <w:widowControl w:val="0"/>
              <w:spacing w:line="240" w:lineRule="auto"/>
              <w:ind w:left="0" w:firstLine="0"/>
              <w:rPr>
                <w:b/>
              </w:rPr>
            </w:pPr>
            <w:r>
              <w:rPr>
                <w:b/>
              </w:rPr>
              <w:t>Learning objectives</w:t>
            </w:r>
          </w:p>
        </w:tc>
      </w:tr>
      <w:tr w:rsidR="00054C07" w14:paraId="572FC0DA" w14:textId="77777777" w:rsidTr="5D3E1454">
        <w:tc>
          <w:tcPr>
            <w:tcW w:w="2595" w:type="dxa"/>
            <w:shd w:val="clear" w:color="auto" w:fill="auto"/>
            <w:tcMar>
              <w:top w:w="100" w:type="dxa"/>
              <w:left w:w="100" w:type="dxa"/>
              <w:bottom w:w="100" w:type="dxa"/>
              <w:right w:w="100" w:type="dxa"/>
            </w:tcMar>
          </w:tcPr>
          <w:p w14:paraId="145EC7E2" w14:textId="4F3638E6" w:rsidR="00054C07" w:rsidRDefault="0A0AF32F">
            <w:pPr>
              <w:widowControl w:val="0"/>
              <w:spacing w:line="240" w:lineRule="auto"/>
              <w:ind w:left="0" w:firstLine="0"/>
            </w:pPr>
            <w:r>
              <w:lastRenderedPageBreak/>
              <w:t>1 Counting</w:t>
            </w:r>
            <w:r w:rsidR="004C6D33">
              <w:t xml:space="preserve"> and comparing</w:t>
            </w:r>
          </w:p>
          <w:p w14:paraId="1326DAA2" w14:textId="77777777" w:rsidR="00054C07" w:rsidRDefault="00054C07">
            <w:pPr>
              <w:widowControl w:val="0"/>
              <w:spacing w:line="240" w:lineRule="auto"/>
            </w:pPr>
          </w:p>
          <w:p w14:paraId="549E2ECD" w14:textId="77777777" w:rsidR="00054C07" w:rsidRDefault="00054C07">
            <w:pPr>
              <w:widowControl w:val="0"/>
              <w:spacing w:line="240" w:lineRule="auto"/>
              <w:ind w:left="0" w:firstLine="0"/>
            </w:pPr>
          </w:p>
        </w:tc>
        <w:tc>
          <w:tcPr>
            <w:tcW w:w="7530" w:type="dxa"/>
            <w:shd w:val="clear" w:color="auto" w:fill="auto"/>
            <w:tcMar>
              <w:top w:w="100" w:type="dxa"/>
              <w:left w:w="100" w:type="dxa"/>
              <w:bottom w:w="100" w:type="dxa"/>
              <w:right w:w="100" w:type="dxa"/>
            </w:tcMar>
          </w:tcPr>
          <w:p w14:paraId="53763FEB" w14:textId="77777777" w:rsidR="00054C07" w:rsidRDefault="004C6D33">
            <w:pPr>
              <w:ind w:left="0" w:firstLine="0"/>
            </w:pPr>
            <w:r>
              <w:t>During this lesson learners will begin to understand the importance of organising data effectively for counting and comparing. They will create their own tally charts to organise data, and represent the tally count as a total. Finally, they will answer questions comparing totals in tally charts using vocabulary such as ‘more than’ and ‘less than’.</w:t>
            </w:r>
          </w:p>
        </w:tc>
        <w:tc>
          <w:tcPr>
            <w:tcW w:w="4050" w:type="dxa"/>
            <w:shd w:val="clear" w:color="auto" w:fill="auto"/>
            <w:tcMar>
              <w:top w:w="100" w:type="dxa"/>
              <w:left w:w="100" w:type="dxa"/>
              <w:bottom w:w="100" w:type="dxa"/>
              <w:right w:w="100" w:type="dxa"/>
            </w:tcMar>
          </w:tcPr>
          <w:p w14:paraId="7A7F0537" w14:textId="77777777" w:rsidR="00054C07" w:rsidRDefault="004C6D33">
            <w:pPr>
              <w:widowControl w:val="0"/>
              <w:spacing w:line="240" w:lineRule="auto"/>
              <w:ind w:left="0" w:firstLine="0"/>
            </w:pPr>
            <w:r>
              <w:t>To recognise that we can count and compare objects using tally charts</w:t>
            </w:r>
          </w:p>
          <w:p w14:paraId="75F80FEE" w14:textId="77777777" w:rsidR="00054C07" w:rsidRDefault="00054C07">
            <w:pPr>
              <w:widowControl w:val="0"/>
              <w:spacing w:line="240" w:lineRule="auto"/>
              <w:ind w:left="0" w:firstLine="0"/>
            </w:pPr>
          </w:p>
          <w:p w14:paraId="48880E87" w14:textId="77777777" w:rsidR="00054C07" w:rsidRDefault="004C6D33">
            <w:pPr>
              <w:numPr>
                <w:ilvl w:val="0"/>
                <w:numId w:val="6"/>
              </w:numPr>
            </w:pPr>
            <w:r>
              <w:t>I can record data in a tally chart</w:t>
            </w:r>
          </w:p>
          <w:p w14:paraId="26A22EA1" w14:textId="77777777" w:rsidR="00054C07" w:rsidRDefault="004C6D33">
            <w:pPr>
              <w:numPr>
                <w:ilvl w:val="0"/>
                <w:numId w:val="6"/>
              </w:numPr>
            </w:pPr>
            <w:r>
              <w:t>I can represent a tally count as a total</w:t>
            </w:r>
          </w:p>
          <w:p w14:paraId="36E3AB4F" w14:textId="77777777" w:rsidR="00054C07" w:rsidRDefault="004C6D33">
            <w:pPr>
              <w:numPr>
                <w:ilvl w:val="0"/>
                <w:numId w:val="6"/>
              </w:numPr>
            </w:pPr>
            <w:r>
              <w:t>I can compare totals in a tally chart</w:t>
            </w:r>
          </w:p>
        </w:tc>
      </w:tr>
      <w:tr w:rsidR="00054C07" w14:paraId="59232E2F" w14:textId="77777777" w:rsidTr="5D3E1454">
        <w:trPr>
          <w:trHeight w:val="525"/>
        </w:trPr>
        <w:tc>
          <w:tcPr>
            <w:tcW w:w="2595" w:type="dxa"/>
            <w:shd w:val="clear" w:color="auto" w:fill="auto"/>
            <w:tcMar>
              <w:top w:w="100" w:type="dxa"/>
              <w:left w:w="100" w:type="dxa"/>
              <w:bottom w:w="100" w:type="dxa"/>
              <w:right w:w="100" w:type="dxa"/>
            </w:tcMar>
          </w:tcPr>
          <w:p w14:paraId="5E064C27" w14:textId="37615EA2" w:rsidR="00054C07" w:rsidRDefault="3095B8C7">
            <w:pPr>
              <w:widowControl w:val="0"/>
              <w:spacing w:line="240" w:lineRule="auto"/>
              <w:ind w:left="0" w:firstLine="0"/>
            </w:pPr>
            <w:r>
              <w:t>2 Enter</w:t>
            </w:r>
            <w:r w:rsidR="004C6D33">
              <w:t xml:space="preserve"> the data</w:t>
            </w:r>
          </w:p>
          <w:p w14:paraId="32A44FA8" w14:textId="77777777" w:rsidR="00054C07" w:rsidRDefault="00054C07">
            <w:pPr>
              <w:widowControl w:val="0"/>
              <w:spacing w:line="240" w:lineRule="auto"/>
              <w:ind w:left="0" w:firstLine="0"/>
            </w:pPr>
          </w:p>
          <w:p w14:paraId="6490B18D" w14:textId="77777777" w:rsidR="00054C07" w:rsidRDefault="00054C07">
            <w:pPr>
              <w:widowControl w:val="0"/>
              <w:spacing w:line="240" w:lineRule="auto"/>
              <w:ind w:left="0" w:firstLine="0"/>
            </w:pPr>
          </w:p>
        </w:tc>
        <w:tc>
          <w:tcPr>
            <w:tcW w:w="7530" w:type="dxa"/>
            <w:shd w:val="clear" w:color="auto" w:fill="auto"/>
            <w:tcMar>
              <w:top w:w="100" w:type="dxa"/>
              <w:left w:w="100" w:type="dxa"/>
              <w:bottom w:w="100" w:type="dxa"/>
              <w:right w:w="100" w:type="dxa"/>
            </w:tcMar>
          </w:tcPr>
          <w:p w14:paraId="1DF8600B" w14:textId="77777777" w:rsidR="00054C07" w:rsidRDefault="004C6D33">
            <w:pPr>
              <w:ind w:left="0" w:firstLine="0"/>
            </w:pPr>
            <w:r>
              <w:t>During this lesson learners will become familiar with the term ‘pictogram’. They will create pictograms manually and then progress to creating them using a computer. Learners will begin to understand the advantages of using computers rather than manual methods to create pictograms, and use this to answer simple questions.</w:t>
            </w:r>
          </w:p>
          <w:p w14:paraId="5C893619" w14:textId="77777777" w:rsidR="00054C07" w:rsidRDefault="00054C07">
            <w:pPr>
              <w:ind w:left="0" w:firstLine="0"/>
            </w:pPr>
          </w:p>
        </w:tc>
        <w:tc>
          <w:tcPr>
            <w:tcW w:w="4050" w:type="dxa"/>
            <w:shd w:val="clear" w:color="auto" w:fill="auto"/>
            <w:tcMar>
              <w:top w:w="100" w:type="dxa"/>
              <w:left w:w="100" w:type="dxa"/>
              <w:bottom w:w="100" w:type="dxa"/>
              <w:right w:w="100" w:type="dxa"/>
            </w:tcMar>
          </w:tcPr>
          <w:p w14:paraId="16ED4E74" w14:textId="77777777" w:rsidR="00054C07" w:rsidRDefault="004C6D33">
            <w:pPr>
              <w:widowControl w:val="0"/>
              <w:spacing w:line="240" w:lineRule="auto"/>
              <w:ind w:left="0" w:firstLine="0"/>
            </w:pPr>
            <w:r>
              <w:t>To recognise that objects can be represented as pictures</w:t>
            </w:r>
          </w:p>
          <w:p w14:paraId="28E764CD" w14:textId="77777777" w:rsidR="00054C07" w:rsidRDefault="00054C07">
            <w:pPr>
              <w:widowControl w:val="0"/>
              <w:spacing w:line="240" w:lineRule="auto"/>
              <w:ind w:left="0" w:firstLine="0"/>
            </w:pPr>
          </w:p>
          <w:p w14:paraId="5012C9D7" w14:textId="77777777" w:rsidR="00054C07" w:rsidRDefault="004C6D33">
            <w:pPr>
              <w:numPr>
                <w:ilvl w:val="0"/>
                <w:numId w:val="10"/>
              </w:numPr>
            </w:pPr>
            <w:r>
              <w:t>I can enter data onto a computer</w:t>
            </w:r>
          </w:p>
          <w:p w14:paraId="7BD60DE0" w14:textId="77777777" w:rsidR="00054C07" w:rsidRDefault="004C6D33">
            <w:pPr>
              <w:widowControl w:val="0"/>
              <w:numPr>
                <w:ilvl w:val="0"/>
                <w:numId w:val="10"/>
              </w:numPr>
              <w:spacing w:line="240" w:lineRule="auto"/>
            </w:pPr>
            <w:r>
              <w:t>I can use a computer to view data in a different format</w:t>
            </w:r>
          </w:p>
          <w:p w14:paraId="5DDF433C" w14:textId="77777777" w:rsidR="00054C07" w:rsidRDefault="004C6D33">
            <w:pPr>
              <w:widowControl w:val="0"/>
              <w:numPr>
                <w:ilvl w:val="0"/>
                <w:numId w:val="10"/>
              </w:numPr>
              <w:spacing w:line="240" w:lineRule="auto"/>
            </w:pPr>
            <w:r>
              <w:t>I can use pictograms to answer simple questions about objects</w:t>
            </w:r>
          </w:p>
        </w:tc>
      </w:tr>
      <w:tr w:rsidR="00054C07" w14:paraId="0717176B" w14:textId="77777777" w:rsidTr="5D3E1454">
        <w:tc>
          <w:tcPr>
            <w:tcW w:w="2595" w:type="dxa"/>
            <w:shd w:val="clear" w:color="auto" w:fill="auto"/>
            <w:tcMar>
              <w:top w:w="100" w:type="dxa"/>
              <w:left w:w="100" w:type="dxa"/>
              <w:bottom w:w="100" w:type="dxa"/>
              <w:right w:w="100" w:type="dxa"/>
            </w:tcMar>
          </w:tcPr>
          <w:p w14:paraId="35AFB5AA" w14:textId="7B2E050D" w:rsidR="00054C07" w:rsidRDefault="2006509C">
            <w:pPr>
              <w:widowControl w:val="0"/>
              <w:spacing w:line="240" w:lineRule="auto"/>
              <w:ind w:left="0" w:firstLine="0"/>
            </w:pPr>
            <w:r>
              <w:t>3 Creating</w:t>
            </w:r>
            <w:r w:rsidR="004C6D33">
              <w:t xml:space="preserve"> pictograms</w:t>
            </w:r>
          </w:p>
          <w:p w14:paraId="30D90683" w14:textId="77777777" w:rsidR="00054C07" w:rsidRDefault="00054C07">
            <w:pPr>
              <w:widowControl w:val="0"/>
              <w:spacing w:line="240" w:lineRule="auto"/>
              <w:ind w:left="0" w:firstLine="0"/>
            </w:pPr>
          </w:p>
        </w:tc>
        <w:tc>
          <w:tcPr>
            <w:tcW w:w="7530" w:type="dxa"/>
            <w:shd w:val="clear" w:color="auto" w:fill="auto"/>
            <w:tcMar>
              <w:top w:w="100" w:type="dxa"/>
              <w:left w:w="100" w:type="dxa"/>
              <w:bottom w:w="100" w:type="dxa"/>
              <w:right w:w="100" w:type="dxa"/>
            </w:tcMar>
          </w:tcPr>
          <w:p w14:paraId="10DB9B92" w14:textId="77777777" w:rsidR="00054C07" w:rsidRDefault="004C6D33">
            <w:pPr>
              <w:ind w:left="0" w:firstLine="0"/>
            </w:pPr>
            <w:r>
              <w:t>During this lesson learners will think about the importance of effective data collection and will consider the benefits of different data collection methods</w:t>
            </w:r>
            <w:r>
              <w:rPr>
                <w:rFonts w:ascii="Arial" w:eastAsia="Arial" w:hAnsi="Arial" w:cs="Arial"/>
              </w:rPr>
              <w:t>:</w:t>
            </w:r>
            <w:r>
              <w:t xml:space="preserve"> why, for example, we would use a pictogram to display the data collected. They will collect data to create a tally chart and use this to make a pictogram on a computer. Learners will explain what their finished pictogram shows by writing a range of statements to describe this.</w:t>
            </w:r>
          </w:p>
        </w:tc>
        <w:tc>
          <w:tcPr>
            <w:tcW w:w="4050" w:type="dxa"/>
            <w:shd w:val="clear" w:color="auto" w:fill="auto"/>
            <w:tcMar>
              <w:top w:w="100" w:type="dxa"/>
              <w:left w:w="100" w:type="dxa"/>
              <w:bottom w:w="100" w:type="dxa"/>
              <w:right w:w="100" w:type="dxa"/>
            </w:tcMar>
          </w:tcPr>
          <w:p w14:paraId="53EBEA8F" w14:textId="77777777" w:rsidR="00054C07" w:rsidRDefault="004C6D33">
            <w:pPr>
              <w:widowControl w:val="0"/>
              <w:spacing w:line="240" w:lineRule="auto"/>
              <w:ind w:left="0" w:firstLine="0"/>
            </w:pPr>
            <w:r>
              <w:t>To create a pictogram</w:t>
            </w:r>
          </w:p>
          <w:p w14:paraId="1C924479" w14:textId="77777777" w:rsidR="00054C07" w:rsidRDefault="00054C07">
            <w:pPr>
              <w:widowControl w:val="0"/>
              <w:spacing w:line="240" w:lineRule="auto"/>
              <w:ind w:left="0" w:firstLine="0"/>
            </w:pPr>
          </w:p>
          <w:p w14:paraId="3259853D" w14:textId="77777777" w:rsidR="00054C07" w:rsidRDefault="004C6D33">
            <w:pPr>
              <w:widowControl w:val="0"/>
              <w:numPr>
                <w:ilvl w:val="0"/>
                <w:numId w:val="7"/>
              </w:numPr>
              <w:spacing w:line="240" w:lineRule="auto"/>
            </w:pPr>
            <w:r>
              <w:t>I can organise data in a tally chart</w:t>
            </w:r>
          </w:p>
          <w:p w14:paraId="2F59403D" w14:textId="77777777" w:rsidR="00054C07" w:rsidRDefault="004C6D33">
            <w:pPr>
              <w:widowControl w:val="0"/>
              <w:numPr>
                <w:ilvl w:val="0"/>
                <w:numId w:val="7"/>
              </w:numPr>
              <w:spacing w:line="240" w:lineRule="auto"/>
            </w:pPr>
            <w:r>
              <w:t>I can use a tally chart to create a pictogram</w:t>
            </w:r>
          </w:p>
          <w:p w14:paraId="0E023E27" w14:textId="77777777" w:rsidR="00054C07" w:rsidRDefault="004C6D33">
            <w:pPr>
              <w:widowControl w:val="0"/>
              <w:numPr>
                <w:ilvl w:val="0"/>
                <w:numId w:val="7"/>
              </w:numPr>
              <w:spacing w:line="240" w:lineRule="auto"/>
            </w:pPr>
            <w:r>
              <w:t>I can explain what the pictogram shows</w:t>
            </w:r>
          </w:p>
        </w:tc>
      </w:tr>
      <w:tr w:rsidR="00054C07" w14:paraId="5D57AC23" w14:textId="77777777" w:rsidTr="5D3E1454">
        <w:tc>
          <w:tcPr>
            <w:tcW w:w="2595" w:type="dxa"/>
            <w:shd w:val="clear" w:color="auto" w:fill="auto"/>
            <w:tcMar>
              <w:top w:w="100" w:type="dxa"/>
              <w:left w:w="100" w:type="dxa"/>
              <w:bottom w:w="100" w:type="dxa"/>
              <w:right w:w="100" w:type="dxa"/>
            </w:tcMar>
          </w:tcPr>
          <w:p w14:paraId="1BEA0EA8" w14:textId="547D182B" w:rsidR="00054C07" w:rsidRDefault="6F3E75D6">
            <w:pPr>
              <w:widowControl w:val="0"/>
              <w:spacing w:line="240" w:lineRule="auto"/>
              <w:ind w:left="0" w:firstLine="0"/>
            </w:pPr>
            <w:r>
              <w:lastRenderedPageBreak/>
              <w:t>4 What</w:t>
            </w:r>
            <w:r w:rsidR="004C6D33">
              <w:t xml:space="preserve"> is an attribute?</w:t>
            </w:r>
          </w:p>
          <w:p w14:paraId="7D411201" w14:textId="77777777" w:rsidR="00054C07" w:rsidRDefault="00054C07">
            <w:pPr>
              <w:widowControl w:val="0"/>
              <w:spacing w:line="240" w:lineRule="auto"/>
              <w:ind w:left="0" w:firstLine="0"/>
            </w:pPr>
          </w:p>
          <w:p w14:paraId="445C9B70" w14:textId="77777777" w:rsidR="00054C07" w:rsidRDefault="00054C07">
            <w:pPr>
              <w:widowControl w:val="0"/>
              <w:spacing w:line="240" w:lineRule="auto"/>
              <w:ind w:left="0" w:firstLine="0"/>
            </w:pPr>
          </w:p>
        </w:tc>
        <w:tc>
          <w:tcPr>
            <w:tcW w:w="7530" w:type="dxa"/>
            <w:shd w:val="clear" w:color="auto" w:fill="auto"/>
            <w:tcMar>
              <w:top w:w="100" w:type="dxa"/>
              <w:left w:w="100" w:type="dxa"/>
              <w:bottom w:w="100" w:type="dxa"/>
              <w:right w:w="100" w:type="dxa"/>
            </w:tcMar>
          </w:tcPr>
          <w:p w14:paraId="2FC3E0E5" w14:textId="77777777" w:rsidR="00054C07" w:rsidRDefault="004C6D33">
            <w:pPr>
              <w:ind w:left="0" w:firstLine="0"/>
            </w:pPr>
            <w:r>
              <w:t>During this lesson learners will think about ways in which objects can be grouped by attribute. They will then tally objects using a common attribute and present the data in the form of a pictogram. Learners will answer questions based on their pictograms using mathematical vocabulary such as ‘more than’/’less than’ and ‘most’/’least’.</w:t>
            </w:r>
          </w:p>
        </w:tc>
        <w:tc>
          <w:tcPr>
            <w:tcW w:w="4050" w:type="dxa"/>
            <w:shd w:val="clear" w:color="auto" w:fill="auto"/>
            <w:tcMar>
              <w:top w:w="100" w:type="dxa"/>
              <w:left w:w="100" w:type="dxa"/>
              <w:bottom w:w="100" w:type="dxa"/>
              <w:right w:w="100" w:type="dxa"/>
            </w:tcMar>
          </w:tcPr>
          <w:p w14:paraId="0897766E" w14:textId="77777777" w:rsidR="00054C07" w:rsidRDefault="004C6D33">
            <w:pPr>
              <w:widowControl w:val="0"/>
              <w:spacing w:line="240" w:lineRule="auto"/>
              <w:ind w:left="0" w:firstLine="0"/>
            </w:pPr>
            <w:r>
              <w:t>To select objects by attribute and make comparisons</w:t>
            </w:r>
          </w:p>
          <w:p w14:paraId="35A70725" w14:textId="77777777" w:rsidR="00054C07" w:rsidRDefault="00054C07">
            <w:pPr>
              <w:widowControl w:val="0"/>
              <w:spacing w:line="240" w:lineRule="auto"/>
              <w:ind w:left="0" w:firstLine="0"/>
            </w:pPr>
          </w:p>
          <w:p w14:paraId="63C9DE39" w14:textId="77777777" w:rsidR="00054C07" w:rsidRDefault="004C6D33">
            <w:pPr>
              <w:widowControl w:val="0"/>
              <w:numPr>
                <w:ilvl w:val="0"/>
                <w:numId w:val="14"/>
              </w:numPr>
              <w:spacing w:line="240" w:lineRule="auto"/>
            </w:pPr>
            <w:r>
              <w:t>I can tally objects using a common attribute</w:t>
            </w:r>
          </w:p>
          <w:p w14:paraId="525F0AFF" w14:textId="77777777" w:rsidR="00054C07" w:rsidRDefault="004C6D33">
            <w:pPr>
              <w:widowControl w:val="0"/>
              <w:numPr>
                <w:ilvl w:val="0"/>
                <w:numId w:val="14"/>
              </w:numPr>
              <w:spacing w:line="240" w:lineRule="auto"/>
            </w:pPr>
            <w:r>
              <w:t>I can create a pictogram to arrange objects by an attribute</w:t>
            </w:r>
          </w:p>
          <w:p w14:paraId="2335ADC2" w14:textId="77777777" w:rsidR="00054C07" w:rsidRDefault="004C6D33">
            <w:pPr>
              <w:widowControl w:val="0"/>
              <w:numPr>
                <w:ilvl w:val="0"/>
                <w:numId w:val="14"/>
              </w:numPr>
              <w:spacing w:line="240" w:lineRule="auto"/>
            </w:pPr>
            <w:r>
              <w:t>I can answer ‘more than’/’less than’ and ’most/least’ questions about an attribute</w:t>
            </w:r>
          </w:p>
        </w:tc>
      </w:tr>
      <w:tr w:rsidR="00054C07" w14:paraId="11A24A00" w14:textId="77777777" w:rsidTr="5D3E1454">
        <w:trPr>
          <w:trHeight w:val="495"/>
        </w:trPr>
        <w:tc>
          <w:tcPr>
            <w:tcW w:w="2595" w:type="dxa"/>
            <w:shd w:val="clear" w:color="auto" w:fill="auto"/>
            <w:tcMar>
              <w:top w:w="100" w:type="dxa"/>
              <w:left w:w="100" w:type="dxa"/>
              <w:bottom w:w="100" w:type="dxa"/>
              <w:right w:w="100" w:type="dxa"/>
            </w:tcMar>
          </w:tcPr>
          <w:p w14:paraId="0773B18E" w14:textId="77777777" w:rsidR="00054C07" w:rsidRDefault="004C6D33">
            <w:pPr>
              <w:widowControl w:val="0"/>
              <w:spacing w:line="240" w:lineRule="auto"/>
              <w:ind w:left="0" w:firstLine="0"/>
            </w:pPr>
            <w:r>
              <w:t>5   Comparing people</w:t>
            </w:r>
          </w:p>
          <w:p w14:paraId="7C6F4B35" w14:textId="77777777" w:rsidR="00054C07" w:rsidRDefault="00054C07">
            <w:pPr>
              <w:widowControl w:val="0"/>
              <w:spacing w:line="240" w:lineRule="auto"/>
              <w:ind w:left="0" w:firstLine="0"/>
            </w:pPr>
          </w:p>
          <w:p w14:paraId="54A51A0D" w14:textId="77777777" w:rsidR="00054C07" w:rsidRDefault="00054C07">
            <w:pPr>
              <w:widowControl w:val="0"/>
              <w:spacing w:line="240" w:lineRule="auto"/>
              <w:ind w:left="0" w:firstLine="0"/>
            </w:pPr>
          </w:p>
        </w:tc>
        <w:tc>
          <w:tcPr>
            <w:tcW w:w="7530" w:type="dxa"/>
            <w:shd w:val="clear" w:color="auto" w:fill="auto"/>
            <w:tcMar>
              <w:top w:w="100" w:type="dxa"/>
              <w:left w:w="100" w:type="dxa"/>
              <w:bottom w:w="100" w:type="dxa"/>
              <w:right w:w="100" w:type="dxa"/>
            </w:tcMar>
          </w:tcPr>
          <w:p w14:paraId="5CE550D8" w14:textId="77777777" w:rsidR="00054C07" w:rsidRDefault="004C6D33">
            <w:pPr>
              <w:ind w:left="0" w:firstLine="0"/>
            </w:pPr>
            <w:r>
              <w:t xml:space="preserve">During this lesson learners will understand that people can be described by attributes. They will practise using attributes to describe images of people and the other learners in the class. The learners will collect data needed to organise people using attributes and create a pictogram to show this pictorially. Finally, learners will draw conclusions from their pictograms and share their findings. </w:t>
            </w:r>
          </w:p>
        </w:tc>
        <w:tc>
          <w:tcPr>
            <w:tcW w:w="4050" w:type="dxa"/>
            <w:shd w:val="clear" w:color="auto" w:fill="auto"/>
            <w:tcMar>
              <w:top w:w="100" w:type="dxa"/>
              <w:left w:w="100" w:type="dxa"/>
              <w:bottom w:w="100" w:type="dxa"/>
              <w:right w:w="100" w:type="dxa"/>
            </w:tcMar>
          </w:tcPr>
          <w:p w14:paraId="645B4C6D" w14:textId="77777777" w:rsidR="00054C07" w:rsidRDefault="004C6D33">
            <w:pPr>
              <w:widowControl w:val="0"/>
              <w:spacing w:line="240" w:lineRule="auto"/>
              <w:ind w:left="0" w:firstLine="0"/>
            </w:pPr>
            <w:r>
              <w:t>To recognise that people can be described by attributes</w:t>
            </w:r>
          </w:p>
          <w:p w14:paraId="1D8FE943" w14:textId="77777777" w:rsidR="00054C07" w:rsidRDefault="00054C07">
            <w:pPr>
              <w:widowControl w:val="0"/>
              <w:spacing w:line="240" w:lineRule="auto"/>
              <w:ind w:left="0" w:firstLine="0"/>
            </w:pPr>
          </w:p>
          <w:p w14:paraId="34F465E3" w14:textId="77777777" w:rsidR="00054C07" w:rsidRDefault="004C6D33">
            <w:pPr>
              <w:widowControl w:val="0"/>
              <w:numPr>
                <w:ilvl w:val="0"/>
                <w:numId w:val="3"/>
              </w:numPr>
              <w:spacing w:line="240" w:lineRule="auto"/>
            </w:pPr>
            <w:r>
              <w:t>I can choose a suitable attribute to compare people</w:t>
            </w:r>
          </w:p>
          <w:p w14:paraId="1EF5984C" w14:textId="77777777" w:rsidR="00054C07" w:rsidRDefault="004C6D33">
            <w:pPr>
              <w:widowControl w:val="0"/>
              <w:numPr>
                <w:ilvl w:val="0"/>
                <w:numId w:val="3"/>
              </w:numPr>
              <w:spacing w:line="240" w:lineRule="auto"/>
            </w:pPr>
            <w:r>
              <w:t>I can collect the data I need</w:t>
            </w:r>
          </w:p>
          <w:p w14:paraId="4EE0657D" w14:textId="77777777" w:rsidR="00054C07" w:rsidRDefault="004C6D33">
            <w:pPr>
              <w:widowControl w:val="0"/>
              <w:numPr>
                <w:ilvl w:val="0"/>
                <w:numId w:val="3"/>
              </w:numPr>
              <w:spacing w:line="240" w:lineRule="auto"/>
            </w:pPr>
            <w:r>
              <w:t>I can create a pictogram and draw conclusions from it</w:t>
            </w:r>
          </w:p>
        </w:tc>
      </w:tr>
      <w:tr w:rsidR="00054C07" w14:paraId="14437C6B" w14:textId="77777777" w:rsidTr="5D3E1454">
        <w:tc>
          <w:tcPr>
            <w:tcW w:w="2595" w:type="dxa"/>
            <w:shd w:val="clear" w:color="auto" w:fill="auto"/>
            <w:tcMar>
              <w:top w:w="100" w:type="dxa"/>
              <w:left w:w="100" w:type="dxa"/>
              <w:bottom w:w="100" w:type="dxa"/>
              <w:right w:w="100" w:type="dxa"/>
            </w:tcMar>
          </w:tcPr>
          <w:p w14:paraId="19FD9075" w14:textId="035FD9C1" w:rsidR="00054C07" w:rsidRDefault="0675EA48">
            <w:pPr>
              <w:widowControl w:val="0"/>
              <w:spacing w:line="240" w:lineRule="auto"/>
              <w:ind w:left="0" w:firstLine="0"/>
            </w:pPr>
            <w:r>
              <w:t>6 Presenting</w:t>
            </w:r>
            <w:r w:rsidR="004C6D33">
              <w:t xml:space="preserve"> information</w:t>
            </w:r>
          </w:p>
          <w:p w14:paraId="2F9BA3A9" w14:textId="77777777" w:rsidR="00054C07" w:rsidRDefault="00054C07">
            <w:pPr>
              <w:widowControl w:val="0"/>
              <w:spacing w:line="240" w:lineRule="auto"/>
              <w:ind w:left="0" w:firstLine="0"/>
            </w:pPr>
          </w:p>
          <w:p w14:paraId="00E244FE" w14:textId="77777777" w:rsidR="00054C07" w:rsidRDefault="00054C07">
            <w:pPr>
              <w:widowControl w:val="0"/>
              <w:spacing w:line="240" w:lineRule="auto"/>
              <w:ind w:left="0" w:firstLine="0"/>
            </w:pPr>
          </w:p>
        </w:tc>
        <w:tc>
          <w:tcPr>
            <w:tcW w:w="7530" w:type="dxa"/>
            <w:shd w:val="clear" w:color="auto" w:fill="auto"/>
            <w:tcMar>
              <w:top w:w="100" w:type="dxa"/>
              <w:left w:w="100" w:type="dxa"/>
              <w:bottom w:w="100" w:type="dxa"/>
              <w:right w:w="100" w:type="dxa"/>
            </w:tcMar>
          </w:tcPr>
          <w:p w14:paraId="037D7967" w14:textId="77777777" w:rsidR="00054C07" w:rsidRDefault="004C6D33">
            <w:pPr>
              <w:ind w:left="0" w:firstLine="0"/>
            </w:pPr>
            <w:r>
              <w:t>During this lesson learners will understand that there are other ways to present data than using tally charts and pictograms. They will use a pre-made tally chart to create a block diagram on their device. Learners will then share their data with a partner and discuss their findings. They will consider whether it is always OK to share data and when it is not OK. They will know that it is alright to say no if someone asks for their data, and how to report their concerns.</w:t>
            </w:r>
          </w:p>
        </w:tc>
        <w:tc>
          <w:tcPr>
            <w:tcW w:w="4050" w:type="dxa"/>
            <w:shd w:val="clear" w:color="auto" w:fill="auto"/>
            <w:tcMar>
              <w:top w:w="100" w:type="dxa"/>
              <w:left w:w="100" w:type="dxa"/>
              <w:bottom w:w="100" w:type="dxa"/>
              <w:right w:w="100" w:type="dxa"/>
            </w:tcMar>
          </w:tcPr>
          <w:p w14:paraId="7FA70F93" w14:textId="77777777" w:rsidR="00054C07" w:rsidRDefault="004C6D33">
            <w:pPr>
              <w:widowControl w:val="0"/>
              <w:spacing w:line="240" w:lineRule="auto"/>
              <w:ind w:left="0" w:firstLine="0"/>
            </w:pPr>
            <w:r>
              <w:t>To explain that we can present information using a computer</w:t>
            </w:r>
          </w:p>
          <w:p w14:paraId="470D77B7" w14:textId="77777777" w:rsidR="00054C07" w:rsidRDefault="00054C07">
            <w:pPr>
              <w:widowControl w:val="0"/>
              <w:spacing w:line="240" w:lineRule="auto"/>
              <w:ind w:left="0" w:firstLine="0"/>
            </w:pPr>
          </w:p>
          <w:p w14:paraId="6AB68510" w14:textId="77777777" w:rsidR="00054C07" w:rsidRDefault="004C6D33">
            <w:pPr>
              <w:widowControl w:val="0"/>
              <w:numPr>
                <w:ilvl w:val="0"/>
                <w:numId w:val="8"/>
              </w:numPr>
              <w:spacing w:line="240" w:lineRule="auto"/>
            </w:pPr>
            <w:r>
              <w:t>I can use a computer program to present information in different ways</w:t>
            </w:r>
          </w:p>
          <w:p w14:paraId="771BB1FE" w14:textId="77777777" w:rsidR="00054C07" w:rsidRDefault="004C6D33">
            <w:pPr>
              <w:widowControl w:val="0"/>
              <w:numPr>
                <w:ilvl w:val="0"/>
                <w:numId w:val="8"/>
              </w:numPr>
              <w:spacing w:line="240" w:lineRule="auto"/>
            </w:pPr>
            <w:r>
              <w:t>I can share what I have found out using a computer</w:t>
            </w:r>
          </w:p>
          <w:p w14:paraId="7C884EC9" w14:textId="77777777" w:rsidR="00054C07" w:rsidRDefault="004C6D33">
            <w:pPr>
              <w:widowControl w:val="0"/>
              <w:numPr>
                <w:ilvl w:val="0"/>
                <w:numId w:val="8"/>
              </w:numPr>
              <w:spacing w:line="240" w:lineRule="auto"/>
            </w:pPr>
            <w:r>
              <w:t>I can give simple examples of why information should not be shared</w:t>
            </w:r>
          </w:p>
        </w:tc>
      </w:tr>
    </w:tbl>
    <w:p w14:paraId="7B64FE92" w14:textId="20A0BD1B" w:rsidR="000C2224" w:rsidRDefault="000C2224" w:rsidP="000C2224">
      <w:pPr>
        <w:pStyle w:val="Heading2"/>
        <w:ind w:left="0" w:firstLine="0"/>
      </w:pPr>
      <w:bookmarkStart w:id="3" w:name="_ktn3b2m0z2sb"/>
      <w:bookmarkEnd w:id="3"/>
      <w:r>
        <w:lastRenderedPageBreak/>
        <w:t>Subject knowledge and CPD opportunities</w:t>
      </w:r>
    </w:p>
    <w:p w14:paraId="6C871974" w14:textId="77777777" w:rsidR="000C2224" w:rsidRDefault="000C2224" w:rsidP="000C2224">
      <w:pPr>
        <w:ind w:left="0" w:firstLine="0"/>
      </w:pPr>
      <w:r>
        <w:t xml:space="preserve">This unit builds on prior learning from the Year 1 unit ‘Grouping data’. Teachers should understand how tally charts and pictograms are created, and the benefits of organising data in those formats. These different formats allow data to be presented in different ways and will suit different purposes. Teachers will need to understand how people, animals and objects can be described using different attributes. </w:t>
      </w:r>
    </w:p>
    <w:p w14:paraId="15E85F12" w14:textId="77777777" w:rsidR="000C2224" w:rsidRDefault="000C2224" w:rsidP="000C2224">
      <w:pPr>
        <w:ind w:left="0" w:firstLine="0"/>
      </w:pPr>
    </w:p>
    <w:p w14:paraId="0D11E05E" w14:textId="77777777" w:rsidR="000C2224" w:rsidRDefault="000C2224" w:rsidP="000C2224">
      <w:pPr>
        <w:ind w:left="0" w:firstLine="0"/>
        <w:rPr>
          <w:b/>
          <w:bCs/>
        </w:rPr>
      </w:pPr>
      <w:r>
        <w:rPr>
          <w:b/>
          <w:bCs/>
        </w:rPr>
        <w:t>Continuing professional development opportunities:</w:t>
      </w:r>
    </w:p>
    <w:p w14:paraId="0E93E69F" w14:textId="247A90CD" w:rsidR="000C2224" w:rsidRPr="000C2224" w:rsidRDefault="000C2224" w:rsidP="000C2224">
      <w:pPr>
        <w:ind w:left="0" w:firstLine="0"/>
      </w:pPr>
      <w:r w:rsidRPr="000C2224">
        <w:t>Enhance your subject knowledge to teach this unit through the following free CPD:</w:t>
      </w:r>
    </w:p>
    <w:p w14:paraId="5B031443" w14:textId="77777777" w:rsidR="000C2224" w:rsidRDefault="000C2224" w:rsidP="000C2224">
      <w:pPr>
        <w:pStyle w:val="Heading3"/>
        <w:ind w:left="0" w:firstLine="0"/>
      </w:pPr>
    </w:p>
    <w:p w14:paraId="202D3884" w14:textId="77777777" w:rsidR="000C2224" w:rsidRPr="000C2224" w:rsidRDefault="003078E3" w:rsidP="000C2224">
      <w:pPr>
        <w:pStyle w:val="ListParagraph"/>
        <w:numPr>
          <w:ilvl w:val="0"/>
          <w:numId w:val="17"/>
        </w:numPr>
      </w:pPr>
      <w:hyperlink r:id="rId13" w:history="1">
        <w:r w:rsidR="000C2224" w:rsidRPr="000C2224">
          <w:rPr>
            <w:rStyle w:val="Hyperlink"/>
          </w:rPr>
          <w:t>Getting started in Year 2 – short course</w:t>
        </w:r>
      </w:hyperlink>
    </w:p>
    <w:p w14:paraId="01DDE232" w14:textId="77777777" w:rsidR="000C2224" w:rsidRPr="000C2224" w:rsidRDefault="000C2224" w:rsidP="000C2224">
      <w:pPr>
        <w:pStyle w:val="ListParagraph"/>
        <w:numPr>
          <w:ilvl w:val="0"/>
          <w:numId w:val="17"/>
        </w:numPr>
      </w:pPr>
      <w:r w:rsidRPr="000C2224">
        <w:t xml:space="preserve">Introduction to primary computing </w:t>
      </w:r>
      <w:hyperlink r:id="rId14">
        <w:r w:rsidRPr="000C2224">
          <w:rPr>
            <w:rStyle w:val="Hyperlink"/>
          </w:rPr>
          <w:t>remote</w:t>
        </w:r>
      </w:hyperlink>
      <w:r w:rsidRPr="000C2224">
        <w:t xml:space="preserve"> or </w:t>
      </w:r>
      <w:hyperlink r:id="rId15">
        <w:r w:rsidRPr="000C2224">
          <w:rPr>
            <w:rStyle w:val="Hyperlink"/>
          </w:rPr>
          <w:t>face to face</w:t>
        </w:r>
      </w:hyperlink>
    </w:p>
    <w:p w14:paraId="22141BB3" w14:textId="77777777" w:rsidR="000C2224" w:rsidRPr="000C2224" w:rsidRDefault="000C2224" w:rsidP="000C2224">
      <w:pPr>
        <w:ind w:left="0" w:firstLine="0"/>
        <w:rPr>
          <w:sz w:val="18"/>
          <w:szCs w:val="18"/>
        </w:rPr>
      </w:pPr>
    </w:p>
    <w:p w14:paraId="648C89D0" w14:textId="09817783" w:rsidR="000C2224" w:rsidRPr="000C2224" w:rsidRDefault="000C2224" w:rsidP="000C2224">
      <w:pPr>
        <w:ind w:left="0" w:firstLine="0"/>
        <w:rPr>
          <w:b/>
          <w:bCs/>
        </w:rPr>
      </w:pPr>
      <w:r w:rsidRPr="000C2224">
        <w:rPr>
          <w:b/>
          <w:bCs/>
        </w:rPr>
        <w:t>Teach Primary Computing Certificate</w:t>
      </w:r>
    </w:p>
    <w:p w14:paraId="7877617D" w14:textId="037D8C88" w:rsidR="000C2224" w:rsidRDefault="000C2224" w:rsidP="000C2224">
      <w:pPr>
        <w:ind w:left="0" w:firstLine="0"/>
        <w:rPr>
          <w:color w:val="000000" w:themeColor="text1"/>
        </w:rPr>
      </w:pPr>
      <w:r w:rsidRPr="71DDD5C9">
        <w:rPr>
          <w:color w:val="000000" w:themeColor="text1"/>
        </w:rPr>
        <w:t xml:space="preserve">To further enhance your subject knowledge, enrol on the </w:t>
      </w:r>
      <w:hyperlink r:id="rId16">
        <w:r>
          <w:rPr>
            <w:rStyle w:val="Hyperlink"/>
          </w:rPr>
          <w:t>teach primary computing certificate</w:t>
        </w:r>
      </w:hyperlink>
      <w:r w:rsidRPr="71DDD5C9">
        <w:rPr>
          <w:color w:val="000000" w:themeColor="text1"/>
        </w:rPr>
        <w:t>. This will support you to develop your knowledge and skills in primary computing and gain the confidence to teach great lessons, all whilst earning a nationally recognised certificate!</w:t>
      </w:r>
    </w:p>
    <w:p w14:paraId="16E3F2D9" w14:textId="77777777" w:rsidR="000C2224" w:rsidRDefault="000C2224" w:rsidP="000C2224">
      <w:pPr>
        <w:ind w:left="0" w:firstLine="0"/>
        <w:rPr>
          <w:color w:val="666666"/>
          <w:sz w:val="18"/>
          <w:szCs w:val="18"/>
        </w:rPr>
      </w:pPr>
    </w:p>
    <w:p w14:paraId="79484100" w14:textId="369D8143" w:rsidR="00054C07" w:rsidRDefault="004C6D33">
      <w:pPr>
        <w:pStyle w:val="Heading2"/>
        <w:ind w:left="0" w:firstLine="0"/>
      </w:pPr>
      <w:r>
        <w:t>Progression</w:t>
      </w:r>
    </w:p>
    <w:p w14:paraId="63F28B38" w14:textId="77777777" w:rsidR="00054C07" w:rsidRDefault="004C6D33">
      <w:pPr>
        <w:ind w:left="0" w:firstLine="0"/>
      </w:pPr>
      <w:r>
        <w:t>This unit progresses students’ knowledge and understanding of grouping data. It builds on the Year 1 Data and Information unit where learners labelled objects and grouped them based on different properties. In Year 3 learners develop their understanding of attributes (properties) using branching databases to structure data according to different object attributes.</w:t>
      </w:r>
    </w:p>
    <w:p w14:paraId="6AD3C4AC" w14:textId="77777777" w:rsidR="00054C07" w:rsidRDefault="00054C07">
      <w:pPr>
        <w:ind w:left="0" w:firstLine="0"/>
      </w:pPr>
    </w:p>
    <w:p w14:paraId="592CF8D0" w14:textId="77777777" w:rsidR="00054C07" w:rsidRDefault="004C6D33">
      <w:pPr>
        <w:ind w:left="0" w:firstLine="0"/>
      </w:pPr>
      <w:r>
        <w:t>Please see the learning graph for this unit for more information about progression.</w:t>
      </w:r>
    </w:p>
    <w:p w14:paraId="43AEB989" w14:textId="3B449248" w:rsidR="00054C07" w:rsidRDefault="004C6D33">
      <w:pPr>
        <w:pStyle w:val="Heading2"/>
        <w:ind w:left="0" w:firstLine="0"/>
      </w:pPr>
      <w:bookmarkStart w:id="4" w:name="_rocryh8k49ir"/>
      <w:bookmarkEnd w:id="4"/>
      <w:r>
        <w:t>Curriculum links</w:t>
      </w:r>
    </w:p>
    <w:p w14:paraId="761C4562" w14:textId="4BDFF04A" w:rsidR="00054C07" w:rsidRDefault="003078E3" w:rsidP="71DDD5C9">
      <w:pPr>
        <w:ind w:left="0" w:firstLine="0"/>
        <w:rPr>
          <w:b/>
          <w:bCs/>
        </w:rPr>
      </w:pPr>
      <w:hyperlink r:id="rId17">
        <w:r w:rsidR="164EFB16" w:rsidRPr="71DDD5C9">
          <w:rPr>
            <w:rStyle w:val="Hyperlink"/>
            <w:b/>
            <w:bCs/>
          </w:rPr>
          <w:t>Computing</w:t>
        </w:r>
      </w:hyperlink>
    </w:p>
    <w:p w14:paraId="359EAB14" w14:textId="77777777" w:rsidR="00054C07" w:rsidRDefault="004C6D33">
      <w:pPr>
        <w:numPr>
          <w:ilvl w:val="0"/>
          <w:numId w:val="9"/>
        </w:numPr>
      </w:pPr>
      <w:r>
        <w:lastRenderedPageBreak/>
        <w:t>use technology purposefully to create, organise, store, manipulate and retrieve digital content</w:t>
      </w:r>
    </w:p>
    <w:p w14:paraId="39CFA8A1" w14:textId="0C5D41AB" w:rsidR="004C6D33" w:rsidRDefault="004C6D33" w:rsidP="5D1556C5">
      <w:pPr>
        <w:numPr>
          <w:ilvl w:val="0"/>
          <w:numId w:val="9"/>
        </w:numPr>
      </w:pPr>
      <w:r>
        <w:t>use technology safely and respectfully, keeping personal information private; identify where to go for help and support when they have concerns about content or contact on the internet or other online technologies</w:t>
      </w:r>
    </w:p>
    <w:p w14:paraId="1B3288A0" w14:textId="77777777" w:rsidR="00054C07" w:rsidRDefault="00054C07">
      <w:pPr>
        <w:ind w:left="0" w:firstLine="0"/>
      </w:pPr>
    </w:p>
    <w:p w14:paraId="0992CE1F" w14:textId="22821942" w:rsidR="00054C07" w:rsidRDefault="003078E3" w:rsidP="71DDD5C9">
      <w:pPr>
        <w:ind w:left="0" w:firstLine="0"/>
        <w:rPr>
          <w:b/>
          <w:bCs/>
        </w:rPr>
      </w:pPr>
      <w:hyperlink r:id="rId18">
        <w:r w:rsidR="004C6D33" w:rsidRPr="71DDD5C9">
          <w:rPr>
            <w:rStyle w:val="Hyperlink"/>
            <w:b/>
            <w:bCs/>
          </w:rPr>
          <w:t>Maths</w:t>
        </w:r>
      </w:hyperlink>
    </w:p>
    <w:p w14:paraId="5FFA3721" w14:textId="77777777" w:rsidR="00054C07" w:rsidRDefault="004C6D33">
      <w:pPr>
        <w:ind w:left="0" w:firstLine="0"/>
      </w:pPr>
      <w:r>
        <w:t>Building on Year 1 number and place value:</w:t>
      </w:r>
    </w:p>
    <w:p w14:paraId="34961C06" w14:textId="6B0403A6" w:rsidR="00054C07" w:rsidRDefault="004C6D33" w:rsidP="71DDD5C9">
      <w:pPr>
        <w:numPr>
          <w:ilvl w:val="0"/>
          <w:numId w:val="12"/>
        </w:numPr>
      </w:pPr>
      <w:r>
        <w:t>Identify and represent numbers using objects and pictorial representations including the number line, and use the language of: ‘equal to’, ‘more than’, ‘less than’ (‘fewer’), ‘most’, ‘least’</w:t>
      </w:r>
    </w:p>
    <w:p w14:paraId="7DBDE3FF" w14:textId="77777777" w:rsidR="00054C07" w:rsidRDefault="004C6D33">
      <w:pPr>
        <w:ind w:left="0" w:firstLine="0"/>
      </w:pPr>
      <w:r>
        <w:t>Year 2</w:t>
      </w:r>
    </w:p>
    <w:p w14:paraId="78E0BB53" w14:textId="77777777" w:rsidR="00054C07" w:rsidRDefault="004C6D33">
      <w:pPr>
        <w:numPr>
          <w:ilvl w:val="0"/>
          <w:numId w:val="12"/>
        </w:numPr>
      </w:pPr>
      <w:r>
        <w:t>interpret and construct simple pictograms, tally charts, block diagrams and simple tables</w:t>
      </w:r>
    </w:p>
    <w:p w14:paraId="607F4B92" w14:textId="77777777" w:rsidR="00054C07" w:rsidRDefault="004C6D33">
      <w:pPr>
        <w:numPr>
          <w:ilvl w:val="0"/>
          <w:numId w:val="12"/>
        </w:numPr>
      </w:pPr>
      <w:r>
        <w:t xml:space="preserve">ask and answer simple questions by counting the number of objects in each category and sorting the categories by quantity  </w:t>
      </w:r>
    </w:p>
    <w:p w14:paraId="0E8319F3" w14:textId="77777777" w:rsidR="00054C07" w:rsidRDefault="004C6D33">
      <w:pPr>
        <w:numPr>
          <w:ilvl w:val="0"/>
          <w:numId w:val="12"/>
        </w:numPr>
      </w:pPr>
      <w:r>
        <w:t>ask and answer questions about totalling and comparing categorical data</w:t>
      </w:r>
    </w:p>
    <w:p w14:paraId="5687470F" w14:textId="77777777" w:rsidR="00054C07" w:rsidRDefault="00054C07">
      <w:pPr>
        <w:ind w:left="720" w:firstLine="0"/>
      </w:pPr>
    </w:p>
    <w:p w14:paraId="1EBDE4BD" w14:textId="77777777" w:rsidR="00054C07" w:rsidRDefault="004C6D33">
      <w:pPr>
        <w:ind w:left="0" w:firstLine="0"/>
      </w:pPr>
      <w:r>
        <w:t>Notes and guidance: Pupils record, interpret, collate, organise and compare information (for example, using many-to-one correspondence in pictograms with simple ratios 2, 5, 10).</w:t>
      </w:r>
    </w:p>
    <w:p w14:paraId="75FCFBC7" w14:textId="77777777" w:rsidR="00054C07" w:rsidRDefault="00054C07">
      <w:pPr>
        <w:ind w:left="0" w:firstLine="0"/>
      </w:pPr>
    </w:p>
    <w:p w14:paraId="05E2B7AB" w14:textId="77777777" w:rsidR="00054C07" w:rsidRDefault="004C6D33">
      <w:pPr>
        <w:pStyle w:val="Heading2"/>
        <w:ind w:left="0" w:firstLine="0"/>
      </w:pPr>
      <w:bookmarkStart w:id="5" w:name="_pnkktcyre2ew" w:colFirst="0" w:colLast="0"/>
      <w:bookmarkEnd w:id="5"/>
      <w:r>
        <w:t>Assessment</w:t>
      </w:r>
    </w:p>
    <w:p w14:paraId="65ACC1C8" w14:textId="77777777" w:rsidR="00054C07" w:rsidRDefault="004C6D33">
      <w:pPr>
        <w:pStyle w:val="Heading3"/>
        <w:ind w:left="0" w:firstLine="0"/>
      </w:pPr>
      <w:bookmarkStart w:id="6" w:name="_cb5tu6r0o7f0" w:colFirst="0" w:colLast="0"/>
      <w:bookmarkEnd w:id="6"/>
      <w:r>
        <w:t>Formative assessment</w:t>
      </w:r>
    </w:p>
    <w:p w14:paraId="2F930B5F" w14:textId="77777777" w:rsidR="00054C07" w:rsidRDefault="004C6D33">
      <w:pPr>
        <w:numPr>
          <w:ilvl w:val="0"/>
          <w:numId w:val="11"/>
        </w:numPr>
      </w:pPr>
      <w:r>
        <w:t>Assessment opportunities are detailed in each lesson plan. The learning objective and success criteria are introduced in the slide deck at the beginning of each lesson and then reviewed at the end. Learners are invited to assess how well they feel they have met the learning objective using thumbs up, thumbs sideways, or thumbs down.</w:t>
      </w:r>
    </w:p>
    <w:p w14:paraId="38D1BA34" w14:textId="63A87332" w:rsidR="71DDD5C9" w:rsidRDefault="71DDD5C9" w:rsidP="71DDD5C9">
      <w:pPr>
        <w:ind w:left="0" w:firstLine="0"/>
        <w:rPr>
          <w:color w:val="666666"/>
          <w:sz w:val="18"/>
          <w:szCs w:val="18"/>
        </w:rPr>
      </w:pPr>
      <w:bookmarkStart w:id="7" w:name="_bxag7buyz4vv"/>
      <w:bookmarkEnd w:id="7"/>
    </w:p>
    <w:p w14:paraId="2ACB17CE" w14:textId="3EFC38FA" w:rsidR="00054C07" w:rsidRDefault="004C6D33">
      <w:pPr>
        <w:ind w:left="0" w:firstLine="0"/>
        <w:rPr>
          <w:color w:val="666666"/>
          <w:sz w:val="18"/>
          <w:szCs w:val="18"/>
        </w:rPr>
      </w:pPr>
      <w:r>
        <w:rPr>
          <w:color w:val="666666"/>
          <w:sz w:val="18"/>
          <w:szCs w:val="18"/>
        </w:rPr>
        <w:t xml:space="preserve">Resources are updated regularly — the latest version is available at: </w:t>
      </w:r>
      <w:hyperlink r:id="rId19">
        <w:r>
          <w:rPr>
            <w:color w:val="1155CC"/>
            <w:sz w:val="18"/>
            <w:szCs w:val="18"/>
            <w:u w:val="single"/>
          </w:rPr>
          <w:t>ncce.io/tcc</w:t>
        </w:r>
      </w:hyperlink>
      <w:r>
        <w:rPr>
          <w:color w:val="666666"/>
          <w:sz w:val="18"/>
          <w:szCs w:val="18"/>
        </w:rPr>
        <w:t>.</w:t>
      </w:r>
    </w:p>
    <w:p w14:paraId="4C5D15D9" w14:textId="77777777" w:rsidR="00054C07" w:rsidRDefault="004C6D33">
      <w:pPr>
        <w:ind w:left="0" w:firstLine="0"/>
        <w:rPr>
          <w:color w:val="666666"/>
          <w:sz w:val="18"/>
          <w:szCs w:val="18"/>
        </w:rPr>
      </w:pPr>
      <w:r>
        <w:rPr>
          <w:color w:val="666666"/>
          <w:sz w:val="18"/>
          <w:szCs w:val="18"/>
        </w:rPr>
        <w:t xml:space="preserve">This resource is licensed under the Open Government Licence, version 3. For more information on this licence, see </w:t>
      </w:r>
      <w:hyperlink r:id="rId20">
        <w:r>
          <w:rPr>
            <w:color w:val="1155CC"/>
            <w:sz w:val="18"/>
            <w:szCs w:val="18"/>
            <w:u w:val="single"/>
          </w:rPr>
          <w:t>ncce.io/ogl</w:t>
        </w:r>
      </w:hyperlink>
      <w:r>
        <w:rPr>
          <w:color w:val="666666"/>
          <w:sz w:val="18"/>
          <w:szCs w:val="18"/>
        </w:rPr>
        <w:t>.</w:t>
      </w:r>
    </w:p>
    <w:sectPr w:rsidR="00054C07" w:rsidSect="00D83186">
      <w:headerReference w:type="even" r:id="rId21"/>
      <w:headerReference w:type="default" r:id="rId22"/>
      <w:footerReference w:type="even" r:id="rId23"/>
      <w:footerReference w:type="default" r:id="rId24"/>
      <w:headerReference w:type="first" r:id="rId25"/>
      <w:footerReference w:type="first" r:id="rId26"/>
      <w:pgSz w:w="16838" w:h="11906" w:orient="landscape"/>
      <w:pgMar w:top="1276" w:right="1440" w:bottom="1440" w:left="1440" w:header="45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C57B4" w14:textId="77777777" w:rsidR="00A64F3A" w:rsidRDefault="00A64F3A">
      <w:pPr>
        <w:spacing w:line="240" w:lineRule="auto"/>
      </w:pPr>
      <w:r>
        <w:separator/>
      </w:r>
    </w:p>
  </w:endnote>
  <w:endnote w:type="continuationSeparator" w:id="0">
    <w:p w14:paraId="4F70BA31" w14:textId="77777777" w:rsidR="00A64F3A" w:rsidRDefault="00A64F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E8C6" w14:textId="77777777" w:rsidR="00A23B8D" w:rsidRDefault="00A23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B4D6" w14:textId="27AE7B80" w:rsidR="00054C07" w:rsidRDefault="004C6D33">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D83186">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Last updated: </w:t>
    </w:r>
    <w:r w:rsidR="00274ACE">
      <w:rPr>
        <w:color w:val="666666"/>
        <w:sz w:val="18"/>
        <w:szCs w:val="18"/>
      </w:rPr>
      <w:t>07/03/24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C82C" w14:textId="68176442" w:rsidR="00D83186" w:rsidRPr="00D83186" w:rsidRDefault="00D83186" w:rsidP="00D83186">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Pr>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Last updated: </w:t>
    </w:r>
    <w:r w:rsidR="00274ACE">
      <w:rPr>
        <w:color w:val="666666"/>
        <w:sz w:val="18"/>
        <w:szCs w:val="18"/>
      </w:rPr>
      <w:t>07/03/24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49762" w14:textId="77777777" w:rsidR="00A64F3A" w:rsidRDefault="00A64F3A">
      <w:pPr>
        <w:spacing w:line="240" w:lineRule="auto"/>
      </w:pPr>
      <w:r>
        <w:separator/>
      </w:r>
    </w:p>
  </w:footnote>
  <w:footnote w:type="continuationSeparator" w:id="0">
    <w:p w14:paraId="3CD0FEE2" w14:textId="77777777" w:rsidR="00A64F3A" w:rsidRDefault="00A64F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6AED" w14:textId="77777777" w:rsidR="00A23B8D" w:rsidRDefault="00A23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9B474" w14:textId="77777777" w:rsidR="00054C07" w:rsidRDefault="004C6D33">
    <w:pPr>
      <w:spacing w:line="360" w:lineRule="auto"/>
      <w:ind w:left="0" w:right="-234" w:firstLine="0"/>
      <w:rPr>
        <w:color w:val="666666"/>
        <w:sz w:val="18"/>
        <w:szCs w:val="18"/>
      </w:rPr>
    </w:pPr>
    <w:r>
      <w:rPr>
        <w:color w:val="666666"/>
        <w:sz w:val="18"/>
        <w:szCs w:val="18"/>
      </w:rPr>
      <w:t>Year 2 – Pictograms</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                                                                             </w:t>
    </w:r>
    <w:r>
      <w:rPr>
        <w:color w:val="666666"/>
        <w:sz w:val="18"/>
        <w:szCs w:val="18"/>
      </w:rPr>
      <w:tab/>
    </w:r>
    <w:r>
      <w:rPr>
        <w:color w:val="666666"/>
        <w:sz w:val="18"/>
        <w:szCs w:val="18"/>
      </w:rPr>
      <w:tab/>
    </w:r>
    <w:r>
      <w:rPr>
        <w:color w:val="666666"/>
        <w:sz w:val="18"/>
        <w:szCs w:val="18"/>
      </w:rPr>
      <w:tab/>
    </w:r>
    <w:r>
      <w:rPr>
        <w:color w:val="666666"/>
        <w:sz w:val="18"/>
        <w:szCs w:val="18"/>
      </w:rPr>
      <w:tab/>
      <w:t>Unit overview</w:t>
    </w:r>
  </w:p>
  <w:p w14:paraId="0CDC77BF" w14:textId="77777777" w:rsidR="00054C07" w:rsidRDefault="004C6D33">
    <w:pPr>
      <w:spacing w:line="36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p w14:paraId="00EAA2CF" w14:textId="77777777" w:rsidR="00054C07" w:rsidRDefault="004C6D33">
    <w:pPr>
      <w:spacing w:line="36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6AE8" w14:textId="77777777" w:rsidR="00D83186" w:rsidRDefault="00D83186" w:rsidP="00D83186">
    <w:pPr>
      <w:spacing w:line="360" w:lineRule="auto"/>
      <w:ind w:left="0" w:right="-234" w:firstLine="0"/>
      <w:rPr>
        <w:color w:val="666666"/>
        <w:sz w:val="18"/>
        <w:szCs w:val="18"/>
      </w:rPr>
    </w:pPr>
    <w:r>
      <w:rPr>
        <w:color w:val="666666"/>
        <w:sz w:val="18"/>
        <w:szCs w:val="18"/>
      </w:rPr>
      <w:t>Year 2 – Pictograms</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                                                                             </w:t>
    </w:r>
    <w:r>
      <w:rPr>
        <w:color w:val="666666"/>
        <w:sz w:val="18"/>
        <w:szCs w:val="18"/>
      </w:rPr>
      <w:tab/>
    </w:r>
    <w:r>
      <w:rPr>
        <w:color w:val="666666"/>
        <w:sz w:val="18"/>
        <w:szCs w:val="18"/>
      </w:rPr>
      <w:tab/>
    </w:r>
    <w:r>
      <w:rPr>
        <w:color w:val="666666"/>
        <w:sz w:val="18"/>
        <w:szCs w:val="18"/>
      </w:rPr>
      <w:tab/>
    </w:r>
    <w:r>
      <w:rPr>
        <w:color w:val="666666"/>
        <w:sz w:val="18"/>
        <w:szCs w:val="18"/>
      </w:rPr>
      <w:tab/>
      <w:t>Unit overview</w:t>
    </w:r>
  </w:p>
  <w:p w14:paraId="2AC4212C" w14:textId="77777777" w:rsidR="00D83186" w:rsidRDefault="00D83186" w:rsidP="00D83186">
    <w:pPr>
      <w:spacing w:line="36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noProof/>
      </w:rPr>
      <w:drawing>
        <wp:anchor distT="0" distB="0" distL="114300" distR="114300" simplePos="0" relativeHeight="251660288" behindDoc="0" locked="0" layoutInCell="1" hidden="0" allowOverlap="1" wp14:anchorId="04AB2618" wp14:editId="34E122BD">
          <wp:simplePos x="0" y="0"/>
          <wp:positionH relativeFrom="column">
            <wp:posOffset>1</wp:posOffset>
          </wp:positionH>
          <wp:positionV relativeFrom="paragraph">
            <wp:posOffset>101600</wp:posOffset>
          </wp:positionV>
          <wp:extent cx="1717040" cy="762000"/>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7040" cy="762000"/>
                  </a:xfrm>
                  <a:prstGeom prst="rect">
                    <a:avLst/>
                  </a:prstGeom>
                  <a:ln/>
                </pic:spPr>
              </pic:pic>
            </a:graphicData>
          </a:graphic>
        </wp:anchor>
      </w:drawing>
    </w:r>
  </w:p>
  <w:p w14:paraId="41395520" w14:textId="77777777" w:rsidR="00D83186" w:rsidRDefault="00D83186" w:rsidP="00D83186">
    <w:pPr>
      <w:spacing w:line="36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p w14:paraId="4F8372AF" w14:textId="77777777" w:rsidR="00D83186" w:rsidRDefault="00D83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C3E"/>
    <w:multiLevelType w:val="multilevel"/>
    <w:tmpl w:val="6F28E2F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A61F77"/>
    <w:multiLevelType w:val="multilevel"/>
    <w:tmpl w:val="B580693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DEB2BD"/>
    <w:multiLevelType w:val="hybridMultilevel"/>
    <w:tmpl w:val="93688A98"/>
    <w:lvl w:ilvl="0" w:tplc="5E9C04DC">
      <w:start w:val="1"/>
      <w:numFmt w:val="bullet"/>
      <w:lvlText w:val=""/>
      <w:lvlJc w:val="left"/>
      <w:pPr>
        <w:ind w:left="720" w:hanging="360"/>
      </w:pPr>
      <w:rPr>
        <w:rFonts w:ascii="Symbol" w:hAnsi="Symbol" w:hint="default"/>
      </w:rPr>
    </w:lvl>
    <w:lvl w:ilvl="1" w:tplc="E18C6E76">
      <w:start w:val="1"/>
      <w:numFmt w:val="bullet"/>
      <w:lvlText w:val="o"/>
      <w:lvlJc w:val="left"/>
      <w:pPr>
        <w:ind w:left="1440" w:hanging="360"/>
      </w:pPr>
      <w:rPr>
        <w:rFonts w:ascii="Courier New" w:hAnsi="Courier New" w:hint="default"/>
      </w:rPr>
    </w:lvl>
    <w:lvl w:ilvl="2" w:tplc="03925D94">
      <w:start w:val="1"/>
      <w:numFmt w:val="bullet"/>
      <w:lvlText w:val=""/>
      <w:lvlJc w:val="left"/>
      <w:pPr>
        <w:ind w:left="2160" w:hanging="360"/>
      </w:pPr>
      <w:rPr>
        <w:rFonts w:ascii="Wingdings" w:hAnsi="Wingdings" w:hint="default"/>
      </w:rPr>
    </w:lvl>
    <w:lvl w:ilvl="3" w:tplc="6A16469E">
      <w:start w:val="1"/>
      <w:numFmt w:val="bullet"/>
      <w:lvlText w:val=""/>
      <w:lvlJc w:val="left"/>
      <w:pPr>
        <w:ind w:left="2880" w:hanging="360"/>
      </w:pPr>
      <w:rPr>
        <w:rFonts w:ascii="Symbol" w:hAnsi="Symbol" w:hint="default"/>
      </w:rPr>
    </w:lvl>
    <w:lvl w:ilvl="4" w:tplc="690C4C84">
      <w:start w:val="1"/>
      <w:numFmt w:val="bullet"/>
      <w:lvlText w:val="o"/>
      <w:lvlJc w:val="left"/>
      <w:pPr>
        <w:ind w:left="3600" w:hanging="360"/>
      </w:pPr>
      <w:rPr>
        <w:rFonts w:ascii="Courier New" w:hAnsi="Courier New" w:hint="default"/>
      </w:rPr>
    </w:lvl>
    <w:lvl w:ilvl="5" w:tplc="C0BED66E">
      <w:start w:val="1"/>
      <w:numFmt w:val="bullet"/>
      <w:lvlText w:val=""/>
      <w:lvlJc w:val="left"/>
      <w:pPr>
        <w:ind w:left="4320" w:hanging="360"/>
      </w:pPr>
      <w:rPr>
        <w:rFonts w:ascii="Wingdings" w:hAnsi="Wingdings" w:hint="default"/>
      </w:rPr>
    </w:lvl>
    <w:lvl w:ilvl="6" w:tplc="F9001A0E">
      <w:start w:val="1"/>
      <w:numFmt w:val="bullet"/>
      <w:lvlText w:val=""/>
      <w:lvlJc w:val="left"/>
      <w:pPr>
        <w:ind w:left="5040" w:hanging="360"/>
      </w:pPr>
      <w:rPr>
        <w:rFonts w:ascii="Symbol" w:hAnsi="Symbol" w:hint="default"/>
      </w:rPr>
    </w:lvl>
    <w:lvl w:ilvl="7" w:tplc="D40EA7D0">
      <w:start w:val="1"/>
      <w:numFmt w:val="bullet"/>
      <w:lvlText w:val="o"/>
      <w:lvlJc w:val="left"/>
      <w:pPr>
        <w:ind w:left="5760" w:hanging="360"/>
      </w:pPr>
      <w:rPr>
        <w:rFonts w:ascii="Courier New" w:hAnsi="Courier New" w:hint="default"/>
      </w:rPr>
    </w:lvl>
    <w:lvl w:ilvl="8" w:tplc="7A660D9C">
      <w:start w:val="1"/>
      <w:numFmt w:val="bullet"/>
      <w:lvlText w:val=""/>
      <w:lvlJc w:val="left"/>
      <w:pPr>
        <w:ind w:left="6480" w:hanging="360"/>
      </w:pPr>
      <w:rPr>
        <w:rFonts w:ascii="Wingdings" w:hAnsi="Wingdings" w:hint="default"/>
      </w:rPr>
    </w:lvl>
  </w:abstractNum>
  <w:abstractNum w:abstractNumId="3" w15:restartNumberingAfterBreak="0">
    <w:nsid w:val="1B6E732F"/>
    <w:multiLevelType w:val="hybridMultilevel"/>
    <w:tmpl w:val="7026D958"/>
    <w:lvl w:ilvl="0" w:tplc="B3C62926">
      <w:start w:val="1"/>
      <w:numFmt w:val="bullet"/>
      <w:lvlText w:val=""/>
      <w:lvlJc w:val="left"/>
      <w:pPr>
        <w:ind w:left="720" w:hanging="360"/>
      </w:pPr>
      <w:rPr>
        <w:rFonts w:ascii="Symbol" w:hAnsi="Symbol" w:hint="default"/>
      </w:rPr>
    </w:lvl>
    <w:lvl w:ilvl="1" w:tplc="F690BCA2">
      <w:start w:val="1"/>
      <w:numFmt w:val="bullet"/>
      <w:lvlText w:val="o"/>
      <w:lvlJc w:val="left"/>
      <w:pPr>
        <w:ind w:left="1440" w:hanging="360"/>
      </w:pPr>
      <w:rPr>
        <w:rFonts w:ascii="Courier New" w:hAnsi="Courier New" w:hint="default"/>
      </w:rPr>
    </w:lvl>
    <w:lvl w:ilvl="2" w:tplc="3416A8D4">
      <w:start w:val="1"/>
      <w:numFmt w:val="bullet"/>
      <w:lvlText w:val=""/>
      <w:lvlJc w:val="left"/>
      <w:pPr>
        <w:ind w:left="2160" w:hanging="360"/>
      </w:pPr>
      <w:rPr>
        <w:rFonts w:ascii="Wingdings" w:hAnsi="Wingdings" w:hint="default"/>
      </w:rPr>
    </w:lvl>
    <w:lvl w:ilvl="3" w:tplc="65E81026">
      <w:start w:val="1"/>
      <w:numFmt w:val="bullet"/>
      <w:lvlText w:val=""/>
      <w:lvlJc w:val="left"/>
      <w:pPr>
        <w:ind w:left="2880" w:hanging="360"/>
      </w:pPr>
      <w:rPr>
        <w:rFonts w:ascii="Symbol" w:hAnsi="Symbol" w:hint="default"/>
      </w:rPr>
    </w:lvl>
    <w:lvl w:ilvl="4" w:tplc="E8A24B84">
      <w:start w:val="1"/>
      <w:numFmt w:val="bullet"/>
      <w:lvlText w:val="o"/>
      <w:lvlJc w:val="left"/>
      <w:pPr>
        <w:ind w:left="3600" w:hanging="360"/>
      </w:pPr>
      <w:rPr>
        <w:rFonts w:ascii="Courier New" w:hAnsi="Courier New" w:hint="default"/>
      </w:rPr>
    </w:lvl>
    <w:lvl w:ilvl="5" w:tplc="7AA8DFFE">
      <w:start w:val="1"/>
      <w:numFmt w:val="bullet"/>
      <w:lvlText w:val=""/>
      <w:lvlJc w:val="left"/>
      <w:pPr>
        <w:ind w:left="4320" w:hanging="360"/>
      </w:pPr>
      <w:rPr>
        <w:rFonts w:ascii="Wingdings" w:hAnsi="Wingdings" w:hint="default"/>
      </w:rPr>
    </w:lvl>
    <w:lvl w:ilvl="6" w:tplc="A38E2000">
      <w:start w:val="1"/>
      <w:numFmt w:val="bullet"/>
      <w:lvlText w:val=""/>
      <w:lvlJc w:val="left"/>
      <w:pPr>
        <w:ind w:left="5040" w:hanging="360"/>
      </w:pPr>
      <w:rPr>
        <w:rFonts w:ascii="Symbol" w:hAnsi="Symbol" w:hint="default"/>
      </w:rPr>
    </w:lvl>
    <w:lvl w:ilvl="7" w:tplc="1256B574">
      <w:start w:val="1"/>
      <w:numFmt w:val="bullet"/>
      <w:lvlText w:val="o"/>
      <w:lvlJc w:val="left"/>
      <w:pPr>
        <w:ind w:left="5760" w:hanging="360"/>
      </w:pPr>
      <w:rPr>
        <w:rFonts w:ascii="Courier New" w:hAnsi="Courier New" w:hint="default"/>
      </w:rPr>
    </w:lvl>
    <w:lvl w:ilvl="8" w:tplc="D8523CB4">
      <w:start w:val="1"/>
      <w:numFmt w:val="bullet"/>
      <w:lvlText w:val=""/>
      <w:lvlJc w:val="left"/>
      <w:pPr>
        <w:ind w:left="6480" w:hanging="360"/>
      </w:pPr>
      <w:rPr>
        <w:rFonts w:ascii="Wingdings" w:hAnsi="Wingdings" w:hint="default"/>
      </w:rPr>
    </w:lvl>
  </w:abstractNum>
  <w:abstractNum w:abstractNumId="4" w15:restartNumberingAfterBreak="0">
    <w:nsid w:val="22E97C36"/>
    <w:multiLevelType w:val="multilevel"/>
    <w:tmpl w:val="0C9C22A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8838CC"/>
    <w:multiLevelType w:val="multilevel"/>
    <w:tmpl w:val="48AE9A8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691A86"/>
    <w:multiLevelType w:val="multilevel"/>
    <w:tmpl w:val="91BC483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0A059F"/>
    <w:multiLevelType w:val="hybridMultilevel"/>
    <w:tmpl w:val="9F5C29D0"/>
    <w:lvl w:ilvl="0" w:tplc="910CE3A8">
      <w:start w:val="1"/>
      <w:numFmt w:val="bulle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91510A6"/>
    <w:multiLevelType w:val="hybridMultilevel"/>
    <w:tmpl w:val="D840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510D33"/>
    <w:multiLevelType w:val="multilevel"/>
    <w:tmpl w:val="27D6A83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0D2FCF"/>
    <w:multiLevelType w:val="multilevel"/>
    <w:tmpl w:val="A614CC2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920064"/>
    <w:multiLevelType w:val="multilevel"/>
    <w:tmpl w:val="33409D96"/>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BAE36DB"/>
    <w:multiLevelType w:val="multilevel"/>
    <w:tmpl w:val="5E50A1B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1A5080D"/>
    <w:multiLevelType w:val="multilevel"/>
    <w:tmpl w:val="06DC95AE"/>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71F62F0F"/>
    <w:multiLevelType w:val="multilevel"/>
    <w:tmpl w:val="37620AE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8022C90"/>
    <w:multiLevelType w:val="multilevel"/>
    <w:tmpl w:val="8E001F3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CB86894"/>
    <w:multiLevelType w:val="multilevel"/>
    <w:tmpl w:val="72B2802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37209375">
    <w:abstractNumId w:val="2"/>
  </w:num>
  <w:num w:numId="2" w16cid:durableId="1272780786">
    <w:abstractNumId w:val="3"/>
  </w:num>
  <w:num w:numId="3" w16cid:durableId="946430669">
    <w:abstractNumId w:val="15"/>
  </w:num>
  <w:num w:numId="4" w16cid:durableId="1287203177">
    <w:abstractNumId w:val="13"/>
  </w:num>
  <w:num w:numId="5" w16cid:durableId="799543073">
    <w:abstractNumId w:val="11"/>
  </w:num>
  <w:num w:numId="6" w16cid:durableId="1531333928">
    <w:abstractNumId w:val="0"/>
  </w:num>
  <w:num w:numId="7" w16cid:durableId="682050935">
    <w:abstractNumId w:val="1"/>
  </w:num>
  <w:num w:numId="8" w16cid:durableId="342978324">
    <w:abstractNumId w:val="6"/>
  </w:num>
  <w:num w:numId="9" w16cid:durableId="1925142897">
    <w:abstractNumId w:val="4"/>
  </w:num>
  <w:num w:numId="10" w16cid:durableId="1235777778">
    <w:abstractNumId w:val="9"/>
  </w:num>
  <w:num w:numId="11" w16cid:durableId="1902475386">
    <w:abstractNumId w:val="10"/>
  </w:num>
  <w:num w:numId="12" w16cid:durableId="656803351">
    <w:abstractNumId w:val="16"/>
  </w:num>
  <w:num w:numId="13" w16cid:durableId="733161144">
    <w:abstractNumId w:val="14"/>
  </w:num>
  <w:num w:numId="14" w16cid:durableId="1311667500">
    <w:abstractNumId w:val="12"/>
  </w:num>
  <w:num w:numId="15" w16cid:durableId="2094544929">
    <w:abstractNumId w:val="5"/>
  </w:num>
  <w:num w:numId="16" w16cid:durableId="2013482684">
    <w:abstractNumId w:val="7"/>
  </w:num>
  <w:num w:numId="17" w16cid:durableId="2164764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07"/>
    <w:rsid w:val="00022925"/>
    <w:rsid w:val="00054C07"/>
    <w:rsid w:val="000C2224"/>
    <w:rsid w:val="000D6A97"/>
    <w:rsid w:val="0011782D"/>
    <w:rsid w:val="00166BBA"/>
    <w:rsid w:val="001840B1"/>
    <w:rsid w:val="00213272"/>
    <w:rsid w:val="00220DA7"/>
    <w:rsid w:val="00274ACE"/>
    <w:rsid w:val="002967E8"/>
    <w:rsid w:val="003078E3"/>
    <w:rsid w:val="004C6D33"/>
    <w:rsid w:val="00547753"/>
    <w:rsid w:val="0055356D"/>
    <w:rsid w:val="0058012F"/>
    <w:rsid w:val="005C6092"/>
    <w:rsid w:val="00661E7B"/>
    <w:rsid w:val="008C22EA"/>
    <w:rsid w:val="00971611"/>
    <w:rsid w:val="00971ECD"/>
    <w:rsid w:val="009B58F6"/>
    <w:rsid w:val="00A23B8D"/>
    <w:rsid w:val="00A64F3A"/>
    <w:rsid w:val="00AC41F5"/>
    <w:rsid w:val="00AD6ED6"/>
    <w:rsid w:val="00D34D8D"/>
    <w:rsid w:val="00D83186"/>
    <w:rsid w:val="00F327E2"/>
    <w:rsid w:val="0675EA48"/>
    <w:rsid w:val="07A2054D"/>
    <w:rsid w:val="0A0AF32F"/>
    <w:rsid w:val="14670FD2"/>
    <w:rsid w:val="164EFB16"/>
    <w:rsid w:val="1AF7B75F"/>
    <w:rsid w:val="2006509C"/>
    <w:rsid w:val="29257117"/>
    <w:rsid w:val="2ADA1CB7"/>
    <w:rsid w:val="3095B8C7"/>
    <w:rsid w:val="372B2866"/>
    <w:rsid w:val="3C960499"/>
    <w:rsid w:val="3F25641B"/>
    <w:rsid w:val="44A8D032"/>
    <w:rsid w:val="4C0C3257"/>
    <w:rsid w:val="5D1556C5"/>
    <w:rsid w:val="5D3E1454"/>
    <w:rsid w:val="6EAE8734"/>
    <w:rsid w:val="6F3E75D6"/>
    <w:rsid w:val="6FE5984C"/>
    <w:rsid w:val="71DDD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51255"/>
  <w15:docId w15:val="{DC3E2968-DC44-4F6B-9E36-5A92DBA2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186"/>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83186"/>
    <w:pPr>
      <w:tabs>
        <w:tab w:val="center" w:pos="4513"/>
        <w:tab w:val="right" w:pos="9026"/>
      </w:tabs>
      <w:spacing w:line="240" w:lineRule="auto"/>
    </w:pPr>
  </w:style>
  <w:style w:type="character" w:customStyle="1" w:styleId="HeaderChar">
    <w:name w:val="Header Char"/>
    <w:basedOn w:val="DefaultParagraphFont"/>
    <w:link w:val="Header"/>
    <w:uiPriority w:val="99"/>
    <w:rsid w:val="00D83186"/>
  </w:style>
  <w:style w:type="paragraph" w:styleId="Footer">
    <w:name w:val="footer"/>
    <w:basedOn w:val="Normal"/>
    <w:link w:val="FooterChar"/>
    <w:uiPriority w:val="99"/>
    <w:unhideWhenUsed/>
    <w:rsid w:val="00D83186"/>
    <w:pPr>
      <w:tabs>
        <w:tab w:val="center" w:pos="4513"/>
        <w:tab w:val="right" w:pos="9026"/>
      </w:tabs>
      <w:spacing w:line="240" w:lineRule="auto"/>
    </w:pPr>
  </w:style>
  <w:style w:type="character" w:customStyle="1" w:styleId="FooterChar">
    <w:name w:val="Footer Char"/>
    <w:basedOn w:val="DefaultParagraphFont"/>
    <w:link w:val="Footer"/>
    <w:uiPriority w:val="99"/>
    <w:rsid w:val="00D83186"/>
  </w:style>
  <w:style w:type="character" w:styleId="Hyperlink">
    <w:name w:val="Hyperlink"/>
    <w:basedOn w:val="DefaultParagraphFont"/>
    <w:uiPriority w:val="99"/>
    <w:unhideWhenUsed/>
    <w:rsid w:val="002967E8"/>
    <w:rPr>
      <w:color w:val="0000FF" w:themeColor="hyperlink"/>
      <w:u w:val="single"/>
    </w:rPr>
  </w:style>
  <w:style w:type="paragraph" w:styleId="ListParagraph">
    <w:name w:val="List Paragraph"/>
    <w:basedOn w:val="Normal"/>
    <w:uiPriority w:val="34"/>
    <w:qFormat/>
    <w:rsid w:val="002967E8"/>
    <w:pPr>
      <w:ind w:left="720"/>
      <w:contextualSpacing/>
    </w:pPr>
  </w:style>
  <w:style w:type="character" w:styleId="UnresolvedMention">
    <w:name w:val="Unresolved Mention"/>
    <w:basedOn w:val="DefaultParagraphFont"/>
    <w:uiPriority w:val="99"/>
    <w:semiHidden/>
    <w:unhideWhenUsed/>
    <w:rsid w:val="00213272"/>
    <w:rPr>
      <w:color w:val="605E5C"/>
      <w:shd w:val="clear" w:color="auto" w:fill="E1DFDD"/>
    </w:rPr>
  </w:style>
  <w:style w:type="character" w:customStyle="1" w:styleId="Heading2Char">
    <w:name w:val="Heading 2 Char"/>
    <w:basedOn w:val="DefaultParagraphFont"/>
    <w:link w:val="Heading2"/>
    <w:uiPriority w:val="9"/>
    <w:rsid w:val="000C2224"/>
    <w:rPr>
      <w:sz w:val="32"/>
      <w:szCs w:val="32"/>
    </w:rPr>
  </w:style>
  <w:style w:type="character" w:customStyle="1" w:styleId="Heading3Char">
    <w:name w:val="Heading 3 Char"/>
    <w:basedOn w:val="DefaultParagraphFont"/>
    <w:link w:val="Heading3"/>
    <w:uiPriority w:val="9"/>
    <w:rsid w:val="000C222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749225">
      <w:bodyDiv w:val="1"/>
      <w:marLeft w:val="0"/>
      <w:marRight w:val="0"/>
      <w:marTop w:val="0"/>
      <w:marBottom w:val="0"/>
      <w:divBdr>
        <w:top w:val="none" w:sz="0" w:space="0" w:color="auto"/>
        <w:left w:val="none" w:sz="0" w:space="0" w:color="auto"/>
        <w:bottom w:val="none" w:sz="0" w:space="0" w:color="auto"/>
        <w:right w:val="none" w:sz="0" w:space="0" w:color="auto"/>
      </w:divBdr>
    </w:div>
    <w:div w:id="2011979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chcomputing.org/courses/CP466/getting-started-in-year-2-short-course" TargetMode="External"/><Relationship Id="rId18" Type="http://schemas.openxmlformats.org/officeDocument/2006/relationships/hyperlink" Target="https://assets.publishing.service.gov.uk/media/5a7da548ed915d2ac884cb07/PRIMARY_national_curriculum_-_Mathematics_220714.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community.stem.org.uk/discussion/teach-computing-curriculum-share-your-adapted-units-and-resources" TargetMode="External"/><Relationship Id="rId17" Type="http://schemas.openxmlformats.org/officeDocument/2006/relationships/hyperlink" Target="https://assets.publishing.service.gov.uk/media/5a7c576be5274a1b00423213/PRIMARY_national_curriculum_-_Computing.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teachcomputing.org/primary-certificate" TargetMode="External"/><Relationship Id="rId20" Type="http://schemas.openxmlformats.org/officeDocument/2006/relationships/hyperlink" Target="https://ncce.io/og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2e.com/jit5"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teachcomputing.org/courses/CP004/introduction-to-primary-computing-face-to-fac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j2e.com/jit5" TargetMode="External"/><Relationship Id="rId19" Type="http://schemas.openxmlformats.org/officeDocument/2006/relationships/hyperlink" Target="http://ncce.io/tc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chcomputing.org/courses/CP454/introduction-to-primary-computing-remote"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c6e60d-ff0d-42b3-a774-07f948cc857e" xsi:nil="true"/>
    <lcf76f155ced4ddcb4097134ff3c332f xmlns="30132e42-b6f3-4565-b6a8-2af405d09f9a">
      <Terms xmlns="http://schemas.microsoft.com/office/infopath/2007/PartnerControls"/>
    </lcf76f155ced4ddcb4097134ff3c332f>
    <_Flow_SignoffStatus xmlns="30132e42-b6f3-4565-b6a8-2af405d09f9a">COMPLETE</_Flow_SignoffStatus>
    <Thumbnail xmlns="30132e42-b6f3-4565-b6a8-2af405d09f9a" xsi:nil="true"/>
    <ReviewSept23 xmlns="30132e42-b6f3-4565-b6a8-2af405d09f9a">true</ReviewSept23>
    <FolderOwner xmlns="30132e42-b6f3-4565-b6a8-2af405d09f9a">
      <UserInfo>
        <DisplayName/>
        <AccountId xsi:nil="true"/>
        <AccountType/>
      </UserInfo>
    </Folder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9BE14FEBA6A9469F9EC990DF1A5C2F" ma:contentTypeVersion="20" ma:contentTypeDescription="Create a new document." ma:contentTypeScope="" ma:versionID="51b6f6ee6e6ee43400f44ab05b2110e6">
  <xsd:schema xmlns:xsd="http://www.w3.org/2001/XMLSchema" xmlns:xs="http://www.w3.org/2001/XMLSchema" xmlns:p="http://schemas.microsoft.com/office/2006/metadata/properties" xmlns:ns2="30132e42-b6f3-4565-b6a8-2af405d09f9a" xmlns:ns3="4fc6e60d-ff0d-42b3-a774-07f948cc857e" targetNamespace="http://schemas.microsoft.com/office/2006/metadata/properties" ma:root="true" ma:fieldsID="e30d2728b919b369e41afc796ee432ce" ns2:_="" ns3:_="">
    <xsd:import namespace="30132e42-b6f3-4565-b6a8-2af405d09f9a"/>
    <xsd:import namespace="4fc6e60d-ff0d-42b3-a774-07f948cc85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Flow_SignoffStatus" minOccurs="0"/>
                <xsd:element ref="ns2:MediaServiceDateTaken" minOccurs="0"/>
                <xsd:element ref="ns2:MediaLengthInSeconds" minOccurs="0"/>
                <xsd:element ref="ns2:MediaServiceLocation" minOccurs="0"/>
                <xsd:element ref="ns2:FolderOwner" minOccurs="0"/>
                <xsd:element ref="ns2:MediaServiceObjectDetectorVersions" minOccurs="0"/>
                <xsd:element ref="ns2:ReviewSept23" minOccurs="0"/>
                <xsd:element ref="ns2:MediaServiceSearchPropertie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32e42-b6f3-4565-b6a8-2af405d09f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777adb1-cd82-4d41-919b-dc414cff66f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default="COMPLETE" ma:format="Dropdown" ma:internalName="Sign_x002d_off_x0020_status">
      <xsd:simpleType>
        <xsd:restriction base="dms:Text">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FolderOwner" ma:index="22" nillable="true" ma:displayName="Folder Owner" ma:description="16th March, Vash has done a quick pass at tidying up this folder space ready for BAU, and identified quick folder owners as a starting point" ma:format="Dropdown" ma:list="UserInfo" ma:SharePointGroup="0" ma:internalName="Folder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ReviewSept23" ma:index="24" nillable="true" ma:displayName="Review Sept 23" ma:default="1" ma:format="Dropdown" ma:internalName="ReviewSept23">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Thumbnail" ma:index="26"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c6e60d-ff0d-42b3-a774-07f948cc85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7000a15-74a6-4152-bc32-0e79fd73f161}" ma:internalName="TaxCatchAll" ma:showField="CatchAllData" ma:web="4fc6e60d-ff0d-42b3-a774-07f948cc85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CAF2F2-B676-432A-9123-044F84E6F38D}">
  <ds:schemaRefs>
    <ds:schemaRef ds:uri="http://www.w3.org/XML/1998/namespace"/>
    <ds:schemaRef ds:uri="http://purl.org/dc/elements/1.1/"/>
    <ds:schemaRef ds:uri="4fc6e60d-ff0d-42b3-a774-07f948cc857e"/>
    <ds:schemaRef ds:uri="http://purl.org/dc/dcmitype/"/>
    <ds:schemaRef ds:uri="http://schemas.microsoft.com/office/2006/documentManagement/types"/>
    <ds:schemaRef ds:uri="30132e42-b6f3-4565-b6a8-2af405d09f9a"/>
    <ds:schemaRef ds:uri="http://schemas.microsoft.com/office/2006/metadata/properties"/>
    <ds:schemaRef ds:uri="http://schemas.microsoft.com/office/infopath/2007/PartnerControls"/>
    <ds:schemaRef ds:uri="http://schemas.openxmlformats.org/package/2006/metadata/core-properties"/>
    <ds:schemaRef ds:uri="http://purl.org/dc/terms/"/>
    <ds:schemaRef ds:uri="8b5ac1b9-3e45-4497-b8c3-dad1865581ee"/>
    <ds:schemaRef ds:uri="ad799b30-e3d9-4092-866b-648a1152f6b9"/>
  </ds:schemaRefs>
</ds:datastoreItem>
</file>

<file path=customXml/itemProps2.xml><?xml version="1.0" encoding="utf-8"?>
<ds:datastoreItem xmlns:ds="http://schemas.openxmlformats.org/officeDocument/2006/customXml" ds:itemID="{0562FE32-927E-42E6-8769-E28E6FDC593D}">
  <ds:schemaRefs>
    <ds:schemaRef ds:uri="http://schemas.microsoft.com/sharepoint/v3/contenttype/forms"/>
  </ds:schemaRefs>
</ds:datastoreItem>
</file>

<file path=customXml/itemProps3.xml><?xml version="1.0" encoding="utf-8"?>
<ds:datastoreItem xmlns:ds="http://schemas.openxmlformats.org/officeDocument/2006/customXml" ds:itemID="{35EEBCAD-B13E-4269-91DE-415B414F18B8}"/>
</file>

<file path=docProps/app.xml><?xml version="1.0" encoding="utf-8"?>
<Properties xmlns="http://schemas.openxmlformats.org/officeDocument/2006/extended-properties" xmlns:vt="http://schemas.openxmlformats.org/officeDocument/2006/docPropsVTypes">
  <Template>Normal</Template>
  <TotalTime>4</TotalTime>
  <Pages>5</Pages>
  <Words>1321</Words>
  <Characters>7534</Characters>
  <Application>Microsoft Office Word</Application>
  <DocSecurity>0</DocSecurity>
  <Lines>62</Lines>
  <Paragraphs>17</Paragraphs>
  <ScaleCrop>false</ScaleCrop>
  <Company>Raspberry Pi Foundation</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Joyce</dc:creator>
  <cp:lastModifiedBy>Katie Joyce</cp:lastModifiedBy>
  <cp:revision>9</cp:revision>
  <dcterms:created xsi:type="dcterms:W3CDTF">2023-11-30T11:48:00Z</dcterms:created>
  <dcterms:modified xsi:type="dcterms:W3CDTF">2024-03-20T09:29:00Z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0x010100D79BE14FEBA6A9469F9EC990DF1A5C2F</vt:lpwstr>
  </property>
  <property fmtid="{D5CDD505-2E9C-101B-9397-08002B2CF9AE}" pid="3" name="MediaServiceImageTags">
    <vt:lpwstr/>
  </property>
</Properties>
</file>