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A64D52" w14:textId="62D89B07" w:rsidR="005A3ADE" w:rsidRDefault="009858A2">
      <w:pPr>
        <w:pStyle w:val="Heading2"/>
        <w:rPr>
          <w:b/>
          <w:color w:val="5B5BA5"/>
          <w:sz w:val="48"/>
          <w:szCs w:val="48"/>
        </w:rPr>
      </w:pPr>
      <w:r>
        <w:rPr>
          <w:b/>
          <w:color w:val="5B5BA5"/>
          <w:sz w:val="48"/>
          <w:szCs w:val="48"/>
        </w:rPr>
        <w:t>Year 3 – Stop-frame animation</w:t>
      </w:r>
    </w:p>
    <w:p w14:paraId="24CDAA0A" w14:textId="77777777" w:rsidR="00155796" w:rsidRPr="00BD3ACE" w:rsidRDefault="00155796" w:rsidP="00155796">
      <w:pPr>
        <w:pStyle w:val="Heading2"/>
      </w:pPr>
      <w:bookmarkStart w:id="0" w:name="_1ctevhskecav" w:colFirst="0" w:colLast="0"/>
      <w:bookmarkEnd w:id="0"/>
      <w:r w:rsidRPr="00BD3ACE">
        <w:t>Unit introduction</w:t>
      </w:r>
    </w:p>
    <w:p w14:paraId="451111F7" w14:textId="5B411747" w:rsidR="00155796" w:rsidRDefault="00155796" w:rsidP="00155796">
      <w:r>
        <w:t>Learners will use a range of techniques to create a stop-frame animation. Next, they will apply those skills to create a story-based animation. This unit will conclude with learners adding other types of media to their animation, such as music and text.</w:t>
      </w:r>
    </w:p>
    <w:p w14:paraId="1E51D321" w14:textId="4825556A" w:rsidR="00155796" w:rsidRPr="00BD3ACE" w:rsidRDefault="00155796" w:rsidP="00155796">
      <w:pPr>
        <w:pStyle w:val="Heading2"/>
      </w:pPr>
      <w:r w:rsidRPr="00BD3ACE">
        <w:t xml:space="preserve">Software and Hardware </w:t>
      </w:r>
      <w:r w:rsidR="00460B88">
        <w:t>r</w:t>
      </w:r>
      <w:r w:rsidRPr="00BD3ACE">
        <w:t>equirements</w:t>
      </w:r>
    </w:p>
    <w:p w14:paraId="704571B6" w14:textId="2595BD89" w:rsidR="00184AA4" w:rsidRDefault="7C2DED53" w:rsidP="00184AA4">
      <w:r>
        <w:t>A</w:t>
      </w:r>
      <w:r w:rsidR="00155796">
        <w:t xml:space="preserve"> tablet </w:t>
      </w:r>
      <w:r w:rsidR="220B1C67">
        <w:t xml:space="preserve">is recommended </w:t>
      </w:r>
      <w:r w:rsidR="00155796">
        <w:t xml:space="preserve">for this unit </w:t>
      </w:r>
      <w:r w:rsidR="00840712">
        <w:t>to allow</w:t>
      </w:r>
      <w:r w:rsidR="6259DFB8">
        <w:t xml:space="preserve"> pupils to take photos and create animations on a single device</w:t>
      </w:r>
      <w:r w:rsidR="00155796">
        <w:t xml:space="preserve">. This unit uses screenshots from </w:t>
      </w:r>
      <w:proofErr w:type="spellStart"/>
      <w:r w:rsidR="00155796">
        <w:t>iMotion</w:t>
      </w:r>
      <w:proofErr w:type="spellEnd"/>
      <w:r w:rsidR="00155796">
        <w:t>, an iPad app</w:t>
      </w:r>
      <w:r w:rsidR="533521A1">
        <w:t xml:space="preserve">. </w:t>
      </w:r>
      <w:r w:rsidR="00155796">
        <w:t>Stop Motion Studio</w:t>
      </w:r>
      <w:r w:rsidR="35EB7D06">
        <w:t>, an alternative app,</w:t>
      </w:r>
      <w:r w:rsidR="00155796">
        <w:t xml:space="preserve"> can be used across </w:t>
      </w:r>
      <w:r w:rsidR="00EF7258">
        <w:t>most</w:t>
      </w:r>
      <w:r w:rsidR="00155796">
        <w:t xml:space="preserve"> devices. </w:t>
      </w:r>
      <w:bookmarkStart w:id="1" w:name="_9tgdq8ood27u"/>
      <w:bookmarkStart w:id="2" w:name="_oqu59er4k6ka"/>
      <w:bookmarkEnd w:id="1"/>
      <w:bookmarkEnd w:id="2"/>
    </w:p>
    <w:p w14:paraId="1D634CA9" w14:textId="77777777" w:rsidR="000B40D9" w:rsidRDefault="000B40D9" w:rsidP="00184AA4"/>
    <w:p w14:paraId="67E6B18E" w14:textId="77777777" w:rsidR="000B40D9" w:rsidRPr="00C90A46" w:rsidRDefault="000B40D9" w:rsidP="000B40D9">
      <w:r w:rsidRPr="00C90A46">
        <w:t xml:space="preserve">If you’ve adapted this unit to better suit your school, please </w:t>
      </w:r>
      <w:hyperlink r:id="rId10"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324C59FA" w14:textId="77777777" w:rsidR="00184AA4" w:rsidRPr="00184AA4" w:rsidRDefault="00184AA4" w:rsidP="00184AA4"/>
    <w:p w14:paraId="1C0AA593" w14:textId="4B6142E0" w:rsidR="005A3ADE" w:rsidRDefault="009858A2">
      <w:pPr>
        <w:pStyle w:val="Heading2"/>
        <w:spacing w:before="0" w:after="0"/>
      </w:pPr>
      <w:r w:rsidRPr="00BD3ACE">
        <w:t>Overview of lessons</w:t>
      </w:r>
    </w:p>
    <w:p w14:paraId="54169FB0" w14:textId="77777777" w:rsidR="004A4EF8" w:rsidRPr="004A4EF8" w:rsidRDefault="004A4EF8" w:rsidP="004A4EF8"/>
    <w:tbl>
      <w:tblPr>
        <w:tblStyle w:val="a"/>
        <w:tblW w:w="13957" w:type="dxa"/>
        <w:tblBorders>
          <w:top w:val="nil"/>
          <w:left w:val="nil"/>
          <w:bottom w:val="nil"/>
          <w:right w:val="nil"/>
          <w:insideH w:val="nil"/>
          <w:insideV w:val="nil"/>
        </w:tblBorders>
        <w:tblLayout w:type="fixed"/>
        <w:tblLook w:val="0600" w:firstRow="0" w:lastRow="0" w:firstColumn="0" w:lastColumn="0" w:noHBand="1" w:noVBand="1"/>
      </w:tblPr>
      <w:tblGrid>
        <w:gridCol w:w="2400"/>
        <w:gridCol w:w="7371"/>
        <w:gridCol w:w="4186"/>
      </w:tblGrid>
      <w:tr w:rsidR="005A3ADE" w14:paraId="3BEEB41A" w14:textId="77777777" w:rsidTr="00FE02B1">
        <w:trPr>
          <w:trHeight w:val="20"/>
        </w:trPr>
        <w:tc>
          <w:tcPr>
            <w:tcW w:w="24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F7EB997" w14:textId="77777777" w:rsidR="005A3ADE" w:rsidRPr="00687FE6" w:rsidRDefault="009858A2" w:rsidP="00687FE6">
            <w:pPr>
              <w:rPr>
                <w:b/>
              </w:rPr>
            </w:pPr>
            <w:r w:rsidRPr="00687FE6">
              <w:rPr>
                <w:b/>
              </w:rPr>
              <w:t xml:space="preserve"> Lesson</w:t>
            </w:r>
          </w:p>
        </w:tc>
        <w:tc>
          <w:tcPr>
            <w:tcW w:w="7371"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1BA2B0BF" w14:textId="77777777" w:rsidR="005A3ADE" w:rsidRPr="00687FE6" w:rsidRDefault="009858A2" w:rsidP="00687FE6">
            <w:pPr>
              <w:rPr>
                <w:b/>
              </w:rPr>
            </w:pPr>
            <w:r w:rsidRPr="00687FE6">
              <w:rPr>
                <w:b/>
              </w:rPr>
              <w:t>Brief overview</w:t>
            </w:r>
          </w:p>
        </w:tc>
        <w:tc>
          <w:tcPr>
            <w:tcW w:w="4186"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4B634F86" w14:textId="77777777" w:rsidR="005A3ADE" w:rsidRPr="00687FE6" w:rsidRDefault="009858A2" w:rsidP="00687FE6">
            <w:pPr>
              <w:rPr>
                <w:b/>
              </w:rPr>
            </w:pPr>
            <w:r w:rsidRPr="00687FE6">
              <w:rPr>
                <w:b/>
              </w:rPr>
              <w:t>Learning objectives</w:t>
            </w:r>
          </w:p>
        </w:tc>
      </w:tr>
      <w:tr w:rsidR="005A3ADE" w14:paraId="3E7B4527" w14:textId="77777777" w:rsidTr="00FE02B1">
        <w:trPr>
          <w:trHeight w:val="20"/>
        </w:trPr>
        <w:tc>
          <w:tcPr>
            <w:tcW w:w="2400" w:type="dxa"/>
            <w:tcBorders>
              <w:top w:val="nil"/>
              <w:left w:val="single" w:sz="8" w:space="0" w:color="999999"/>
              <w:bottom w:val="single" w:sz="4" w:space="0" w:color="auto"/>
              <w:right w:val="single" w:sz="8" w:space="0" w:color="999999"/>
            </w:tcBorders>
            <w:tcMar>
              <w:top w:w="100" w:type="dxa"/>
              <w:left w:w="100" w:type="dxa"/>
              <w:bottom w:w="100" w:type="dxa"/>
              <w:right w:w="100" w:type="dxa"/>
            </w:tcMar>
          </w:tcPr>
          <w:p w14:paraId="4F801CEA" w14:textId="77777777" w:rsidR="005A3ADE" w:rsidRPr="00687FE6" w:rsidRDefault="009858A2" w:rsidP="00687FE6">
            <w:proofErr w:type="gramStart"/>
            <w:r w:rsidRPr="00687FE6">
              <w:t>1  Can</w:t>
            </w:r>
            <w:proofErr w:type="gramEnd"/>
            <w:r w:rsidRPr="00687FE6">
              <w:t xml:space="preserve"> a picture move?</w:t>
            </w:r>
          </w:p>
          <w:p w14:paraId="00E22430" w14:textId="77777777" w:rsidR="005A3ADE" w:rsidRPr="00687FE6" w:rsidRDefault="009858A2" w:rsidP="00687FE6">
            <w:r w:rsidRPr="00687FE6">
              <w:t xml:space="preserve"> </w:t>
            </w:r>
          </w:p>
          <w:p w14:paraId="7E92FD7B" w14:textId="77777777" w:rsidR="005A3ADE" w:rsidRPr="00687FE6" w:rsidRDefault="009858A2" w:rsidP="00687FE6">
            <w:r w:rsidRPr="00687FE6">
              <w:t xml:space="preserve"> </w:t>
            </w:r>
          </w:p>
        </w:tc>
        <w:tc>
          <w:tcPr>
            <w:tcW w:w="7371" w:type="dxa"/>
            <w:tcBorders>
              <w:top w:val="nil"/>
              <w:left w:val="nil"/>
              <w:bottom w:val="single" w:sz="4" w:space="0" w:color="auto"/>
              <w:right w:val="single" w:sz="8" w:space="0" w:color="999999"/>
            </w:tcBorders>
            <w:tcMar>
              <w:top w:w="100" w:type="dxa"/>
              <w:left w:w="100" w:type="dxa"/>
              <w:bottom w:w="100" w:type="dxa"/>
              <w:right w:w="100" w:type="dxa"/>
            </w:tcMar>
          </w:tcPr>
          <w:p w14:paraId="681352CA" w14:textId="77777777" w:rsidR="005A3ADE" w:rsidRPr="00687FE6" w:rsidRDefault="009858A2" w:rsidP="00687FE6">
            <w:r w:rsidRPr="00687FE6">
              <w:t>Learners will discuss whether they think a picture can move. They will learn about simple animation techniques and create their own animations in the style of flip books (flick books) using sticky notes.</w:t>
            </w:r>
          </w:p>
          <w:p w14:paraId="485C058B" w14:textId="77777777" w:rsidR="005A3ADE" w:rsidRPr="00687FE6" w:rsidRDefault="009858A2" w:rsidP="00687FE6">
            <w:r w:rsidRPr="00687FE6">
              <w:t xml:space="preserve"> </w:t>
            </w:r>
          </w:p>
        </w:tc>
        <w:tc>
          <w:tcPr>
            <w:tcW w:w="4186" w:type="dxa"/>
            <w:tcBorders>
              <w:top w:val="nil"/>
              <w:left w:val="nil"/>
              <w:bottom w:val="single" w:sz="4" w:space="0" w:color="auto"/>
              <w:right w:val="single" w:sz="8" w:space="0" w:color="999999"/>
            </w:tcBorders>
            <w:tcMar>
              <w:top w:w="100" w:type="dxa"/>
              <w:left w:w="100" w:type="dxa"/>
              <w:bottom w:w="100" w:type="dxa"/>
              <w:right w:w="100" w:type="dxa"/>
            </w:tcMar>
          </w:tcPr>
          <w:p w14:paraId="0D4D907F" w14:textId="77777777" w:rsidR="005A3ADE" w:rsidRPr="00687FE6" w:rsidRDefault="009858A2" w:rsidP="00687FE6">
            <w:r w:rsidRPr="00687FE6">
              <w:t>To explain that animation is a sequence of drawings or photographs</w:t>
            </w:r>
          </w:p>
          <w:p w14:paraId="73AD1A4C" w14:textId="77777777" w:rsidR="005A3ADE" w:rsidRPr="00687FE6" w:rsidRDefault="009858A2" w:rsidP="00687FE6">
            <w:pPr>
              <w:pStyle w:val="Heading2"/>
              <w:numPr>
                <w:ilvl w:val="0"/>
                <w:numId w:val="6"/>
              </w:numPr>
              <w:spacing w:before="0" w:after="0"/>
              <w:ind w:left="359"/>
              <w:rPr>
                <w:sz w:val="22"/>
                <w:szCs w:val="22"/>
              </w:rPr>
            </w:pPr>
            <w:r w:rsidRPr="00687FE6">
              <w:rPr>
                <w:sz w:val="22"/>
                <w:szCs w:val="22"/>
              </w:rPr>
              <w:lastRenderedPageBreak/>
              <w:t>I can draw a sequence of pictures</w:t>
            </w:r>
          </w:p>
          <w:p w14:paraId="52D6BE5C" w14:textId="77777777" w:rsidR="00687FE6" w:rsidRDefault="009858A2" w:rsidP="00687FE6">
            <w:pPr>
              <w:pStyle w:val="Heading2"/>
              <w:numPr>
                <w:ilvl w:val="0"/>
                <w:numId w:val="6"/>
              </w:numPr>
              <w:spacing w:before="0" w:after="0"/>
              <w:ind w:left="359"/>
              <w:rPr>
                <w:sz w:val="22"/>
                <w:szCs w:val="22"/>
              </w:rPr>
            </w:pPr>
            <w:r w:rsidRPr="00687FE6">
              <w:rPr>
                <w:sz w:val="22"/>
                <w:szCs w:val="22"/>
              </w:rPr>
              <w:t>I can create an effective</w:t>
            </w:r>
            <w:r w:rsidR="00687FE6">
              <w:rPr>
                <w:sz w:val="22"/>
                <w:szCs w:val="22"/>
              </w:rPr>
              <w:t xml:space="preserve"> </w:t>
            </w:r>
            <w:r w:rsidRPr="00687FE6">
              <w:rPr>
                <w:sz w:val="22"/>
                <w:szCs w:val="22"/>
              </w:rPr>
              <w:t>flip book—style animation</w:t>
            </w:r>
          </w:p>
          <w:p w14:paraId="1351A6DE" w14:textId="77777777" w:rsidR="00687FE6" w:rsidRPr="00687FE6" w:rsidRDefault="009858A2" w:rsidP="00687FE6">
            <w:pPr>
              <w:pStyle w:val="Heading2"/>
              <w:numPr>
                <w:ilvl w:val="0"/>
                <w:numId w:val="6"/>
              </w:numPr>
              <w:spacing w:before="0" w:after="0"/>
              <w:ind w:left="359"/>
              <w:rPr>
                <w:sz w:val="22"/>
                <w:szCs w:val="22"/>
              </w:rPr>
            </w:pPr>
            <w:r w:rsidRPr="00687FE6">
              <w:rPr>
                <w:sz w:val="22"/>
                <w:szCs w:val="22"/>
              </w:rPr>
              <w:t>I can explain how an animation/flip book works</w:t>
            </w:r>
          </w:p>
        </w:tc>
      </w:tr>
      <w:tr w:rsidR="005A3ADE" w14:paraId="586ADEDB" w14:textId="77777777" w:rsidTr="002F11E7">
        <w:trPr>
          <w:trHeight w:val="2130"/>
        </w:trPr>
        <w:tc>
          <w:tcPr>
            <w:tcW w:w="2400" w:type="dxa"/>
            <w:tcBorders>
              <w:top w:val="single" w:sz="4" w:space="0" w:color="auto"/>
              <w:left w:val="single" w:sz="8" w:space="0" w:color="999999"/>
              <w:bottom w:val="single" w:sz="8" w:space="0" w:color="999999"/>
              <w:right w:val="single" w:sz="8" w:space="0" w:color="999999"/>
            </w:tcBorders>
            <w:tcMar>
              <w:top w:w="100" w:type="dxa"/>
              <w:left w:w="100" w:type="dxa"/>
              <w:bottom w:w="100" w:type="dxa"/>
              <w:right w:w="100" w:type="dxa"/>
            </w:tcMar>
          </w:tcPr>
          <w:p w14:paraId="1A18ACFB" w14:textId="77777777" w:rsidR="005A3ADE" w:rsidRPr="00687FE6" w:rsidRDefault="009858A2" w:rsidP="00687FE6">
            <w:proofErr w:type="gramStart"/>
            <w:r w:rsidRPr="00687FE6">
              <w:lastRenderedPageBreak/>
              <w:t>2  Frame</w:t>
            </w:r>
            <w:proofErr w:type="gramEnd"/>
            <w:r w:rsidRPr="00687FE6">
              <w:t xml:space="preserve"> by frame</w:t>
            </w:r>
          </w:p>
          <w:p w14:paraId="3FB0DB6C" w14:textId="77777777" w:rsidR="005A3ADE" w:rsidRPr="00687FE6" w:rsidRDefault="009858A2" w:rsidP="00687FE6">
            <w:r w:rsidRPr="00687FE6">
              <w:t xml:space="preserve"> </w:t>
            </w:r>
          </w:p>
          <w:p w14:paraId="7EDE8796" w14:textId="77777777" w:rsidR="005A3ADE" w:rsidRPr="00687FE6" w:rsidRDefault="009858A2" w:rsidP="00687FE6">
            <w:r w:rsidRPr="00687FE6">
              <w:t xml:space="preserve"> </w:t>
            </w:r>
          </w:p>
        </w:tc>
        <w:tc>
          <w:tcPr>
            <w:tcW w:w="7371" w:type="dxa"/>
            <w:tcBorders>
              <w:top w:val="single" w:sz="4" w:space="0" w:color="auto"/>
              <w:left w:val="nil"/>
              <w:bottom w:val="single" w:sz="8" w:space="0" w:color="999999"/>
              <w:right w:val="single" w:sz="8" w:space="0" w:color="999999"/>
            </w:tcBorders>
            <w:tcMar>
              <w:top w:w="100" w:type="dxa"/>
              <w:left w:w="100" w:type="dxa"/>
              <w:bottom w:w="100" w:type="dxa"/>
              <w:right w:w="100" w:type="dxa"/>
            </w:tcMar>
          </w:tcPr>
          <w:p w14:paraId="3A047F07" w14:textId="77777777" w:rsidR="005A3ADE" w:rsidRPr="00687FE6" w:rsidRDefault="009858A2" w:rsidP="00687FE6">
            <w:r w:rsidRPr="00687FE6">
              <w:t xml:space="preserve">In the previous lesson, learners created their own flip book–style animations. In this lesson, they will develop this knowledge and apply it to make a stop-frame animation using a tablet. </w:t>
            </w:r>
          </w:p>
        </w:tc>
        <w:tc>
          <w:tcPr>
            <w:tcW w:w="4186" w:type="dxa"/>
            <w:tcBorders>
              <w:top w:val="single" w:sz="4" w:space="0" w:color="auto"/>
              <w:left w:val="nil"/>
              <w:bottom w:val="single" w:sz="8" w:space="0" w:color="999999"/>
              <w:right w:val="single" w:sz="8" w:space="0" w:color="999999"/>
            </w:tcBorders>
            <w:tcMar>
              <w:top w:w="100" w:type="dxa"/>
              <w:left w:w="100" w:type="dxa"/>
              <w:bottom w:w="100" w:type="dxa"/>
              <w:right w:w="100" w:type="dxa"/>
            </w:tcMar>
          </w:tcPr>
          <w:p w14:paraId="5989FAFF" w14:textId="77777777" w:rsidR="005A3ADE" w:rsidRPr="00687FE6" w:rsidRDefault="009858A2" w:rsidP="00687FE6">
            <w:r w:rsidRPr="00687FE6">
              <w:t>To relate animated movement with a sequence of images</w:t>
            </w:r>
          </w:p>
          <w:p w14:paraId="1D6EDF1B" w14:textId="77777777" w:rsidR="005A3ADE" w:rsidRPr="00687FE6" w:rsidRDefault="009858A2" w:rsidP="00687FE6">
            <w:pPr>
              <w:pStyle w:val="Heading2"/>
              <w:numPr>
                <w:ilvl w:val="0"/>
                <w:numId w:val="6"/>
              </w:numPr>
              <w:spacing w:before="0" w:after="0"/>
              <w:ind w:left="359"/>
              <w:rPr>
                <w:sz w:val="22"/>
                <w:szCs w:val="22"/>
              </w:rPr>
            </w:pPr>
            <w:r w:rsidRPr="00687FE6">
              <w:rPr>
                <w:sz w:val="22"/>
                <w:szCs w:val="22"/>
              </w:rPr>
              <w:t>I can predict what an animation will look like</w:t>
            </w:r>
          </w:p>
          <w:p w14:paraId="4171D9D0" w14:textId="77777777" w:rsidR="00687FE6" w:rsidRDefault="009858A2" w:rsidP="00687FE6">
            <w:pPr>
              <w:pStyle w:val="Heading2"/>
              <w:numPr>
                <w:ilvl w:val="0"/>
                <w:numId w:val="6"/>
              </w:numPr>
              <w:spacing w:before="0" w:after="0"/>
              <w:ind w:left="359"/>
              <w:rPr>
                <w:sz w:val="22"/>
                <w:szCs w:val="22"/>
              </w:rPr>
            </w:pPr>
            <w:r w:rsidRPr="00687FE6">
              <w:rPr>
                <w:sz w:val="22"/>
                <w:szCs w:val="22"/>
              </w:rPr>
              <w:t>I can explain why little changes are needed for each frame</w:t>
            </w:r>
          </w:p>
          <w:p w14:paraId="47BDD395" w14:textId="77777777" w:rsidR="005A3ADE" w:rsidRPr="00687FE6" w:rsidRDefault="009858A2" w:rsidP="00687FE6">
            <w:pPr>
              <w:pStyle w:val="Heading2"/>
              <w:numPr>
                <w:ilvl w:val="0"/>
                <w:numId w:val="6"/>
              </w:numPr>
              <w:spacing w:before="0" w:after="0"/>
              <w:ind w:left="359"/>
              <w:rPr>
                <w:sz w:val="22"/>
                <w:szCs w:val="22"/>
              </w:rPr>
            </w:pPr>
            <w:r w:rsidRPr="00687FE6">
              <w:rPr>
                <w:sz w:val="22"/>
                <w:szCs w:val="22"/>
              </w:rPr>
              <w:t>I can create an effective stop-frame animation</w:t>
            </w:r>
          </w:p>
        </w:tc>
      </w:tr>
      <w:tr w:rsidR="005A3ADE" w14:paraId="5EB90099" w14:textId="77777777" w:rsidTr="002F11E7">
        <w:trPr>
          <w:trHeight w:val="1650"/>
        </w:trPr>
        <w:tc>
          <w:tcPr>
            <w:tcW w:w="240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16F46EB3" w14:textId="77777777" w:rsidR="005A3ADE" w:rsidRPr="00687FE6" w:rsidRDefault="009858A2" w:rsidP="00687FE6">
            <w:proofErr w:type="gramStart"/>
            <w:r w:rsidRPr="00687FE6">
              <w:t>3  What’s</w:t>
            </w:r>
            <w:proofErr w:type="gramEnd"/>
            <w:r w:rsidRPr="00687FE6">
              <w:t xml:space="preserve"> the story?</w:t>
            </w:r>
          </w:p>
          <w:p w14:paraId="3A477529" w14:textId="77777777" w:rsidR="005A3ADE" w:rsidRPr="00687FE6" w:rsidRDefault="009858A2" w:rsidP="00687FE6">
            <w:r w:rsidRPr="00687FE6">
              <w:t xml:space="preserve"> </w:t>
            </w:r>
          </w:p>
          <w:p w14:paraId="62667F35" w14:textId="77777777" w:rsidR="005A3ADE" w:rsidRPr="00687FE6" w:rsidRDefault="009858A2" w:rsidP="00687FE6">
            <w:r w:rsidRPr="00687FE6">
              <w:t xml:space="preserve"> </w:t>
            </w:r>
          </w:p>
        </w:tc>
        <w:tc>
          <w:tcPr>
            <w:tcW w:w="7371" w:type="dxa"/>
            <w:tcBorders>
              <w:top w:val="nil"/>
              <w:left w:val="nil"/>
              <w:bottom w:val="single" w:sz="8" w:space="0" w:color="999999"/>
              <w:right w:val="single" w:sz="8" w:space="0" w:color="999999"/>
            </w:tcBorders>
            <w:tcMar>
              <w:top w:w="100" w:type="dxa"/>
              <w:left w:w="100" w:type="dxa"/>
              <w:bottom w:w="100" w:type="dxa"/>
              <w:right w:w="100" w:type="dxa"/>
            </w:tcMar>
          </w:tcPr>
          <w:p w14:paraId="112B01E1" w14:textId="77777777" w:rsidR="005A3ADE" w:rsidRPr="00687FE6" w:rsidRDefault="009858A2" w:rsidP="00687FE6">
            <w:r w:rsidRPr="00687FE6">
              <w:t xml:space="preserve">Remind the learners of the animations that we created last week and tell them that next week we will use tablets to animate some of our own stories. Tell the learners that during this lesson they will create a storyboard showing the characters, </w:t>
            </w:r>
            <w:proofErr w:type="gramStart"/>
            <w:r w:rsidRPr="00687FE6">
              <w:t>settings</w:t>
            </w:r>
            <w:proofErr w:type="gramEnd"/>
            <w:r w:rsidRPr="00687FE6">
              <w:t xml:space="preserve"> and events that they would like to include in their own stop-frame animation next week.</w:t>
            </w:r>
          </w:p>
        </w:tc>
        <w:tc>
          <w:tcPr>
            <w:tcW w:w="4186" w:type="dxa"/>
            <w:tcBorders>
              <w:top w:val="nil"/>
              <w:left w:val="nil"/>
              <w:bottom w:val="single" w:sz="8" w:space="0" w:color="999999"/>
              <w:right w:val="single" w:sz="8" w:space="0" w:color="999999"/>
            </w:tcBorders>
            <w:tcMar>
              <w:top w:w="100" w:type="dxa"/>
              <w:left w:w="100" w:type="dxa"/>
              <w:bottom w:w="100" w:type="dxa"/>
              <w:right w:w="100" w:type="dxa"/>
            </w:tcMar>
          </w:tcPr>
          <w:p w14:paraId="39F3BE40" w14:textId="77777777" w:rsidR="005A3ADE" w:rsidRPr="00687FE6" w:rsidRDefault="009858A2" w:rsidP="00687FE6">
            <w:pPr>
              <w:pStyle w:val="Heading2"/>
              <w:spacing w:before="0" w:after="0"/>
              <w:rPr>
                <w:sz w:val="22"/>
                <w:szCs w:val="22"/>
              </w:rPr>
            </w:pPr>
            <w:r w:rsidRPr="00687FE6">
              <w:rPr>
                <w:sz w:val="22"/>
                <w:szCs w:val="22"/>
              </w:rPr>
              <w:t>To plan an animation</w:t>
            </w:r>
          </w:p>
          <w:p w14:paraId="56D668DA" w14:textId="77777777" w:rsidR="005A3ADE" w:rsidRPr="00687FE6" w:rsidRDefault="009858A2" w:rsidP="00687FE6">
            <w:pPr>
              <w:pStyle w:val="Heading2"/>
              <w:numPr>
                <w:ilvl w:val="0"/>
                <w:numId w:val="6"/>
              </w:numPr>
              <w:spacing w:before="0" w:after="0"/>
              <w:ind w:left="359"/>
              <w:rPr>
                <w:sz w:val="22"/>
                <w:szCs w:val="22"/>
              </w:rPr>
            </w:pPr>
            <w:r w:rsidRPr="00687FE6">
              <w:rPr>
                <w:sz w:val="22"/>
                <w:szCs w:val="22"/>
              </w:rPr>
              <w:t xml:space="preserve">I can break down a story into settings, </w:t>
            </w:r>
            <w:proofErr w:type="gramStart"/>
            <w:r w:rsidRPr="00687FE6">
              <w:rPr>
                <w:sz w:val="22"/>
                <w:szCs w:val="22"/>
              </w:rPr>
              <w:t>characters</w:t>
            </w:r>
            <w:proofErr w:type="gramEnd"/>
            <w:r w:rsidRPr="00687FE6">
              <w:rPr>
                <w:sz w:val="22"/>
                <w:szCs w:val="22"/>
              </w:rPr>
              <w:t xml:space="preserve"> and events</w:t>
            </w:r>
          </w:p>
          <w:p w14:paraId="7A815799" w14:textId="77777777" w:rsidR="005A3ADE" w:rsidRPr="00687FE6" w:rsidRDefault="009858A2" w:rsidP="00687FE6">
            <w:pPr>
              <w:pStyle w:val="Heading2"/>
              <w:numPr>
                <w:ilvl w:val="0"/>
                <w:numId w:val="6"/>
              </w:numPr>
              <w:spacing w:before="0" w:after="0"/>
              <w:ind w:left="359"/>
              <w:rPr>
                <w:sz w:val="22"/>
                <w:szCs w:val="22"/>
              </w:rPr>
            </w:pPr>
            <w:bookmarkStart w:id="3" w:name="_xfq37rirgtgy" w:colFirst="0" w:colLast="0"/>
            <w:bookmarkEnd w:id="3"/>
            <w:r w:rsidRPr="00687FE6">
              <w:rPr>
                <w:sz w:val="22"/>
                <w:szCs w:val="22"/>
              </w:rPr>
              <w:t>I can describe an animation that is achievable on screen</w:t>
            </w:r>
          </w:p>
          <w:p w14:paraId="4F0A71B5" w14:textId="77777777" w:rsidR="005A3ADE" w:rsidRPr="00687FE6" w:rsidRDefault="009858A2" w:rsidP="00687FE6">
            <w:pPr>
              <w:pStyle w:val="Heading2"/>
              <w:numPr>
                <w:ilvl w:val="0"/>
                <w:numId w:val="6"/>
              </w:numPr>
              <w:spacing w:before="0" w:after="0"/>
              <w:ind w:left="359"/>
              <w:rPr>
                <w:sz w:val="22"/>
                <w:szCs w:val="22"/>
              </w:rPr>
            </w:pPr>
            <w:bookmarkStart w:id="4" w:name="_zespawjgt2ae" w:colFirst="0" w:colLast="0"/>
            <w:bookmarkEnd w:id="4"/>
            <w:r w:rsidRPr="00687FE6">
              <w:rPr>
                <w:sz w:val="22"/>
                <w:szCs w:val="22"/>
              </w:rPr>
              <w:t>I can create a storyboard</w:t>
            </w:r>
          </w:p>
        </w:tc>
      </w:tr>
      <w:tr w:rsidR="005A3ADE" w14:paraId="234DA705" w14:textId="77777777" w:rsidTr="002F11E7">
        <w:trPr>
          <w:trHeight w:val="2370"/>
        </w:trPr>
        <w:tc>
          <w:tcPr>
            <w:tcW w:w="2400" w:type="dxa"/>
            <w:tcBorders>
              <w:top w:val="nil"/>
              <w:left w:val="single" w:sz="8" w:space="0" w:color="999999"/>
              <w:bottom w:val="single" w:sz="4" w:space="0" w:color="auto"/>
              <w:right w:val="single" w:sz="8" w:space="0" w:color="999999"/>
            </w:tcBorders>
            <w:tcMar>
              <w:top w:w="100" w:type="dxa"/>
              <w:left w:w="100" w:type="dxa"/>
              <w:bottom w:w="100" w:type="dxa"/>
              <w:right w:w="100" w:type="dxa"/>
            </w:tcMar>
          </w:tcPr>
          <w:p w14:paraId="7A58D13C" w14:textId="77777777" w:rsidR="005A3ADE" w:rsidRPr="00687FE6" w:rsidRDefault="009858A2" w:rsidP="00687FE6">
            <w:proofErr w:type="gramStart"/>
            <w:r w:rsidRPr="00687FE6">
              <w:lastRenderedPageBreak/>
              <w:t>4  Picture</w:t>
            </w:r>
            <w:proofErr w:type="gramEnd"/>
            <w:r w:rsidRPr="00687FE6">
              <w:t xml:space="preserve"> perfect</w:t>
            </w:r>
          </w:p>
          <w:p w14:paraId="3C5FDAF7" w14:textId="77777777" w:rsidR="005A3ADE" w:rsidRPr="00687FE6" w:rsidRDefault="009858A2" w:rsidP="00687FE6">
            <w:r w:rsidRPr="00687FE6">
              <w:t xml:space="preserve"> </w:t>
            </w:r>
          </w:p>
          <w:p w14:paraId="44600C6C" w14:textId="77777777" w:rsidR="005A3ADE" w:rsidRPr="00687FE6" w:rsidRDefault="009858A2" w:rsidP="00687FE6">
            <w:r w:rsidRPr="00687FE6">
              <w:t xml:space="preserve"> </w:t>
            </w:r>
          </w:p>
        </w:tc>
        <w:tc>
          <w:tcPr>
            <w:tcW w:w="7371" w:type="dxa"/>
            <w:tcBorders>
              <w:top w:val="nil"/>
              <w:left w:val="nil"/>
              <w:bottom w:val="single" w:sz="4" w:space="0" w:color="auto"/>
              <w:right w:val="single" w:sz="8" w:space="0" w:color="999999"/>
            </w:tcBorders>
            <w:tcMar>
              <w:top w:w="100" w:type="dxa"/>
              <w:left w:w="100" w:type="dxa"/>
              <w:bottom w:w="100" w:type="dxa"/>
              <w:right w:w="100" w:type="dxa"/>
            </w:tcMar>
          </w:tcPr>
          <w:p w14:paraId="33C96B25" w14:textId="77777777" w:rsidR="005A3ADE" w:rsidRPr="00687FE6" w:rsidRDefault="009858A2" w:rsidP="00687FE6">
            <w:r w:rsidRPr="00687FE6">
              <w:t>In the previous lesson, learners planned out their own stop-frame animations in a storyboard. This lesson, they will use tablets to carefully create stop-frame animations, paying attention to consistency.</w:t>
            </w:r>
          </w:p>
        </w:tc>
        <w:tc>
          <w:tcPr>
            <w:tcW w:w="4186" w:type="dxa"/>
            <w:tcBorders>
              <w:top w:val="nil"/>
              <w:left w:val="nil"/>
              <w:bottom w:val="single" w:sz="4" w:space="0" w:color="auto"/>
              <w:right w:val="single" w:sz="8" w:space="0" w:color="999999"/>
            </w:tcBorders>
            <w:tcMar>
              <w:top w:w="100" w:type="dxa"/>
              <w:left w:w="100" w:type="dxa"/>
              <w:bottom w:w="100" w:type="dxa"/>
              <w:right w:w="100" w:type="dxa"/>
            </w:tcMar>
          </w:tcPr>
          <w:p w14:paraId="51203119" w14:textId="77777777" w:rsidR="005A3ADE" w:rsidRPr="00687FE6" w:rsidRDefault="009858A2" w:rsidP="00687FE6">
            <w:r w:rsidRPr="00687FE6">
              <w:t>To identify the need to work consistently and carefully</w:t>
            </w:r>
          </w:p>
          <w:p w14:paraId="5B0870EF" w14:textId="77777777" w:rsidR="005A3ADE" w:rsidRPr="00687FE6" w:rsidRDefault="009858A2" w:rsidP="00687FE6">
            <w:pPr>
              <w:pStyle w:val="Heading2"/>
              <w:numPr>
                <w:ilvl w:val="0"/>
                <w:numId w:val="6"/>
              </w:numPr>
              <w:spacing w:before="0" w:after="0"/>
              <w:ind w:left="359"/>
              <w:rPr>
                <w:sz w:val="22"/>
                <w:szCs w:val="22"/>
              </w:rPr>
            </w:pPr>
            <w:r w:rsidRPr="00687FE6">
              <w:rPr>
                <w:sz w:val="22"/>
                <w:szCs w:val="22"/>
              </w:rPr>
              <w:t>I can use onion skinning to help me make small changes between frames</w:t>
            </w:r>
          </w:p>
          <w:p w14:paraId="6DE16D65" w14:textId="77777777" w:rsidR="00687FE6" w:rsidRDefault="009858A2" w:rsidP="00687FE6">
            <w:pPr>
              <w:pStyle w:val="Heading2"/>
              <w:numPr>
                <w:ilvl w:val="0"/>
                <w:numId w:val="6"/>
              </w:numPr>
              <w:spacing w:before="0" w:after="0"/>
              <w:ind w:left="359"/>
              <w:rPr>
                <w:sz w:val="22"/>
                <w:szCs w:val="22"/>
              </w:rPr>
            </w:pPr>
            <w:bookmarkStart w:id="5" w:name="_foezk5tfzu4f" w:colFirst="0" w:colLast="0"/>
            <w:bookmarkEnd w:id="5"/>
            <w:r w:rsidRPr="00687FE6">
              <w:rPr>
                <w:sz w:val="22"/>
                <w:szCs w:val="22"/>
              </w:rPr>
              <w:t>I can review a sequence of frames to check my work</w:t>
            </w:r>
            <w:bookmarkStart w:id="6" w:name="_naqetvrb7bap" w:colFirst="0" w:colLast="0"/>
            <w:bookmarkEnd w:id="6"/>
          </w:p>
          <w:p w14:paraId="7C2E9D18" w14:textId="77777777" w:rsidR="005A3ADE" w:rsidRPr="00687FE6" w:rsidRDefault="009858A2" w:rsidP="00687FE6">
            <w:pPr>
              <w:pStyle w:val="Heading2"/>
              <w:numPr>
                <w:ilvl w:val="0"/>
                <w:numId w:val="6"/>
              </w:numPr>
              <w:spacing w:before="0" w:after="0"/>
              <w:ind w:left="359"/>
              <w:rPr>
                <w:sz w:val="22"/>
                <w:szCs w:val="22"/>
              </w:rPr>
            </w:pPr>
            <w:r w:rsidRPr="00687FE6">
              <w:rPr>
                <w:sz w:val="22"/>
                <w:szCs w:val="22"/>
              </w:rPr>
              <w:t>I can evaluate the quality of my animation</w:t>
            </w:r>
          </w:p>
        </w:tc>
      </w:tr>
      <w:tr w:rsidR="005A3ADE" w14:paraId="02D32A72" w14:textId="77777777" w:rsidTr="002F11E7">
        <w:trPr>
          <w:trHeight w:val="1890"/>
        </w:trPr>
        <w:tc>
          <w:tcPr>
            <w:tcW w:w="2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0D23AF" w14:textId="77777777" w:rsidR="005A3ADE" w:rsidRPr="00687FE6" w:rsidRDefault="009858A2" w:rsidP="00687FE6">
            <w:proofErr w:type="gramStart"/>
            <w:r w:rsidRPr="00687FE6">
              <w:t>5  Evaluate</w:t>
            </w:r>
            <w:proofErr w:type="gramEnd"/>
            <w:r w:rsidRPr="00687FE6">
              <w:t xml:space="preserve"> and make it great!</w:t>
            </w:r>
          </w:p>
          <w:p w14:paraId="141EEB9C" w14:textId="77777777" w:rsidR="005A3ADE" w:rsidRPr="00687FE6" w:rsidRDefault="009858A2" w:rsidP="00687FE6">
            <w:r w:rsidRPr="00687FE6">
              <w:t xml:space="preserve"> </w:t>
            </w:r>
          </w:p>
          <w:p w14:paraId="01417D0B" w14:textId="77777777" w:rsidR="005A3ADE" w:rsidRPr="00687FE6" w:rsidRDefault="009858A2" w:rsidP="00687FE6">
            <w:r w:rsidRPr="00687FE6">
              <w:t xml:space="preserve"> </w:t>
            </w:r>
          </w:p>
        </w:tc>
        <w:tc>
          <w:tcPr>
            <w:tcW w:w="73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66B968" w14:textId="77777777" w:rsidR="005A3ADE" w:rsidRPr="00687FE6" w:rsidRDefault="009858A2" w:rsidP="00687FE6">
            <w:r w:rsidRPr="00687FE6">
              <w:t>Last lesson, learners created their own stop-frame animations.  This lesson, they will evaluate their animations and try to improve them by creating a brand-new animation based on their feedback.</w:t>
            </w:r>
          </w:p>
        </w:tc>
        <w:tc>
          <w:tcPr>
            <w:tcW w:w="41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E39D48" w14:textId="77777777" w:rsidR="005A3ADE" w:rsidRPr="00687FE6" w:rsidRDefault="009858A2" w:rsidP="00687FE6">
            <w:r w:rsidRPr="00687FE6">
              <w:t>To review and improve an animation</w:t>
            </w:r>
          </w:p>
          <w:p w14:paraId="62159192" w14:textId="77777777" w:rsidR="005A3ADE" w:rsidRPr="00687FE6" w:rsidRDefault="009858A2" w:rsidP="00687FE6">
            <w:pPr>
              <w:pStyle w:val="Heading2"/>
              <w:numPr>
                <w:ilvl w:val="0"/>
                <w:numId w:val="6"/>
              </w:numPr>
              <w:spacing w:before="0" w:after="0"/>
              <w:ind w:left="359"/>
              <w:rPr>
                <w:sz w:val="22"/>
                <w:szCs w:val="22"/>
              </w:rPr>
            </w:pPr>
            <w:r w:rsidRPr="00687FE6">
              <w:rPr>
                <w:sz w:val="22"/>
                <w:szCs w:val="22"/>
              </w:rPr>
              <w:t>I can explain ways to make my animation better</w:t>
            </w:r>
          </w:p>
          <w:p w14:paraId="707E73A4" w14:textId="77777777" w:rsidR="00687FE6" w:rsidRDefault="009858A2" w:rsidP="00687FE6">
            <w:pPr>
              <w:pStyle w:val="Heading2"/>
              <w:numPr>
                <w:ilvl w:val="0"/>
                <w:numId w:val="6"/>
              </w:numPr>
              <w:spacing w:before="0" w:after="0"/>
              <w:ind w:left="359"/>
              <w:rPr>
                <w:sz w:val="22"/>
                <w:szCs w:val="22"/>
              </w:rPr>
            </w:pPr>
            <w:bookmarkStart w:id="7" w:name="_lmspl0fmp3p5" w:colFirst="0" w:colLast="0"/>
            <w:bookmarkEnd w:id="7"/>
            <w:r w:rsidRPr="00687FE6">
              <w:rPr>
                <w:sz w:val="22"/>
                <w:szCs w:val="22"/>
              </w:rPr>
              <w:t>I can evaluate another learner’s animation</w:t>
            </w:r>
            <w:bookmarkStart w:id="8" w:name="_6vn1or17x0yp" w:colFirst="0" w:colLast="0"/>
            <w:bookmarkEnd w:id="8"/>
          </w:p>
          <w:p w14:paraId="3E27401B" w14:textId="77777777" w:rsidR="005A3ADE" w:rsidRPr="00687FE6" w:rsidRDefault="009858A2" w:rsidP="00687FE6">
            <w:pPr>
              <w:pStyle w:val="Heading2"/>
              <w:numPr>
                <w:ilvl w:val="0"/>
                <w:numId w:val="6"/>
              </w:numPr>
              <w:spacing w:before="0" w:after="0"/>
              <w:ind w:left="359"/>
              <w:rPr>
                <w:sz w:val="22"/>
                <w:szCs w:val="22"/>
              </w:rPr>
            </w:pPr>
            <w:r w:rsidRPr="00687FE6">
              <w:rPr>
                <w:sz w:val="22"/>
                <w:szCs w:val="22"/>
              </w:rPr>
              <w:t>I can improve my animation based on feedback</w:t>
            </w:r>
          </w:p>
        </w:tc>
      </w:tr>
      <w:tr w:rsidR="005A3ADE" w14:paraId="5C4B8350" w14:textId="77777777" w:rsidTr="002F11E7">
        <w:trPr>
          <w:trHeight w:val="758"/>
        </w:trPr>
        <w:tc>
          <w:tcPr>
            <w:tcW w:w="2400" w:type="dxa"/>
            <w:tcBorders>
              <w:top w:val="single" w:sz="4" w:space="0" w:color="auto"/>
              <w:left w:val="single" w:sz="8" w:space="0" w:color="999999"/>
              <w:bottom w:val="nil"/>
              <w:right w:val="single" w:sz="8" w:space="0" w:color="999999"/>
            </w:tcBorders>
            <w:tcMar>
              <w:top w:w="100" w:type="dxa"/>
              <w:left w:w="100" w:type="dxa"/>
              <w:bottom w:w="100" w:type="dxa"/>
              <w:right w:w="100" w:type="dxa"/>
            </w:tcMar>
          </w:tcPr>
          <w:p w14:paraId="7A101AB2" w14:textId="77777777" w:rsidR="005A3ADE" w:rsidRPr="00687FE6" w:rsidRDefault="009858A2" w:rsidP="00687FE6">
            <w:proofErr w:type="gramStart"/>
            <w:r w:rsidRPr="00687FE6">
              <w:t>6  Lights</w:t>
            </w:r>
            <w:proofErr w:type="gramEnd"/>
            <w:r w:rsidRPr="00687FE6">
              <w:t>, camera, action!</w:t>
            </w:r>
          </w:p>
          <w:p w14:paraId="56DD2337" w14:textId="77777777" w:rsidR="005A3ADE" w:rsidRPr="00687FE6" w:rsidRDefault="009858A2" w:rsidP="00687FE6">
            <w:r w:rsidRPr="00687FE6">
              <w:t xml:space="preserve"> </w:t>
            </w:r>
          </w:p>
          <w:p w14:paraId="7C9CCBD2" w14:textId="77777777" w:rsidR="005A3ADE" w:rsidRPr="00687FE6" w:rsidRDefault="009858A2" w:rsidP="00687FE6">
            <w:r w:rsidRPr="00687FE6">
              <w:t xml:space="preserve"> </w:t>
            </w:r>
          </w:p>
        </w:tc>
        <w:tc>
          <w:tcPr>
            <w:tcW w:w="7371" w:type="dxa"/>
            <w:tcBorders>
              <w:top w:val="single" w:sz="4" w:space="0" w:color="auto"/>
              <w:left w:val="nil"/>
              <w:bottom w:val="nil"/>
              <w:right w:val="single" w:sz="8" w:space="0" w:color="999999"/>
            </w:tcBorders>
            <w:tcMar>
              <w:top w:w="100" w:type="dxa"/>
              <w:left w:w="100" w:type="dxa"/>
              <w:bottom w:w="100" w:type="dxa"/>
              <w:right w:w="100" w:type="dxa"/>
            </w:tcMar>
          </w:tcPr>
          <w:p w14:paraId="26442523" w14:textId="77777777" w:rsidR="005A3ADE" w:rsidRPr="00687FE6" w:rsidRDefault="009858A2" w:rsidP="00687FE6">
            <w:r w:rsidRPr="00687FE6">
              <w:t>Last lesson, learners perfected their stop-frame animations. This lesson, they will add other media and effects into their animations, such as music and text.</w:t>
            </w:r>
          </w:p>
        </w:tc>
        <w:tc>
          <w:tcPr>
            <w:tcW w:w="4186" w:type="dxa"/>
            <w:tcBorders>
              <w:top w:val="single" w:sz="4" w:space="0" w:color="auto"/>
              <w:left w:val="nil"/>
              <w:bottom w:val="nil"/>
              <w:right w:val="single" w:sz="8" w:space="0" w:color="999999"/>
            </w:tcBorders>
            <w:tcMar>
              <w:top w:w="100" w:type="dxa"/>
              <w:left w:w="100" w:type="dxa"/>
              <w:bottom w:w="100" w:type="dxa"/>
              <w:right w:w="100" w:type="dxa"/>
            </w:tcMar>
          </w:tcPr>
          <w:p w14:paraId="1F516E48" w14:textId="77777777" w:rsidR="005A3ADE" w:rsidRPr="00687FE6" w:rsidRDefault="009858A2" w:rsidP="00687FE6">
            <w:pPr>
              <w:pStyle w:val="Heading2"/>
              <w:spacing w:before="0" w:after="0"/>
              <w:rPr>
                <w:sz w:val="22"/>
                <w:szCs w:val="22"/>
              </w:rPr>
            </w:pPr>
            <w:r w:rsidRPr="00687FE6">
              <w:rPr>
                <w:sz w:val="22"/>
                <w:szCs w:val="22"/>
              </w:rPr>
              <w:t>To evaluate the impact of adding other media to an animation</w:t>
            </w:r>
          </w:p>
          <w:p w14:paraId="12008D56" w14:textId="77777777" w:rsidR="005A3ADE" w:rsidRPr="00687FE6" w:rsidRDefault="009858A2" w:rsidP="00687FE6">
            <w:pPr>
              <w:pStyle w:val="Heading2"/>
              <w:numPr>
                <w:ilvl w:val="0"/>
                <w:numId w:val="6"/>
              </w:numPr>
              <w:spacing w:before="0" w:after="0"/>
              <w:ind w:left="359"/>
              <w:rPr>
                <w:sz w:val="22"/>
                <w:szCs w:val="22"/>
              </w:rPr>
            </w:pPr>
            <w:bookmarkStart w:id="9" w:name="_ag36a7rih71c" w:colFirst="0" w:colLast="0"/>
            <w:bookmarkEnd w:id="9"/>
            <w:r w:rsidRPr="00687FE6">
              <w:rPr>
                <w:sz w:val="22"/>
                <w:szCs w:val="22"/>
              </w:rPr>
              <w:t>I can add other media to my animation</w:t>
            </w:r>
          </w:p>
          <w:p w14:paraId="3A3AD32A" w14:textId="77777777" w:rsidR="005A3ADE" w:rsidRPr="00687FE6" w:rsidRDefault="009858A2" w:rsidP="00687FE6">
            <w:pPr>
              <w:pStyle w:val="Heading2"/>
              <w:numPr>
                <w:ilvl w:val="0"/>
                <w:numId w:val="6"/>
              </w:numPr>
              <w:spacing w:before="0" w:after="0"/>
              <w:ind w:left="359"/>
              <w:rPr>
                <w:sz w:val="22"/>
                <w:szCs w:val="22"/>
              </w:rPr>
            </w:pPr>
            <w:bookmarkStart w:id="10" w:name="_aqfuxdxu0a1r" w:colFirst="0" w:colLast="0"/>
            <w:bookmarkEnd w:id="10"/>
            <w:r w:rsidRPr="00687FE6">
              <w:rPr>
                <w:sz w:val="22"/>
                <w:szCs w:val="22"/>
              </w:rPr>
              <w:t>I can explain why I added other media to my animation</w:t>
            </w:r>
          </w:p>
          <w:p w14:paraId="7DC3D190" w14:textId="77777777" w:rsidR="005A3ADE" w:rsidRPr="00687FE6" w:rsidRDefault="009858A2" w:rsidP="00687FE6">
            <w:pPr>
              <w:pStyle w:val="Heading2"/>
              <w:numPr>
                <w:ilvl w:val="0"/>
                <w:numId w:val="6"/>
              </w:numPr>
              <w:spacing w:before="0" w:after="0"/>
              <w:ind w:left="359"/>
              <w:rPr>
                <w:sz w:val="22"/>
                <w:szCs w:val="22"/>
              </w:rPr>
            </w:pPr>
            <w:bookmarkStart w:id="11" w:name="_ndd6kn4flkv7" w:colFirst="0" w:colLast="0"/>
            <w:bookmarkEnd w:id="11"/>
            <w:r w:rsidRPr="00687FE6">
              <w:rPr>
                <w:sz w:val="22"/>
                <w:szCs w:val="22"/>
              </w:rPr>
              <w:t>I can evaluate my final film</w:t>
            </w:r>
          </w:p>
        </w:tc>
      </w:tr>
      <w:tr w:rsidR="00687FE6" w14:paraId="4FF5A885" w14:textId="77777777" w:rsidTr="002F11E7">
        <w:trPr>
          <w:trHeight w:val="25"/>
        </w:trPr>
        <w:tc>
          <w:tcPr>
            <w:tcW w:w="240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57F97398" w14:textId="77777777" w:rsidR="00687FE6" w:rsidRPr="00687FE6" w:rsidRDefault="00687FE6" w:rsidP="00687FE6"/>
        </w:tc>
        <w:tc>
          <w:tcPr>
            <w:tcW w:w="7371" w:type="dxa"/>
            <w:tcBorders>
              <w:top w:val="nil"/>
              <w:left w:val="nil"/>
              <w:bottom w:val="single" w:sz="8" w:space="0" w:color="999999"/>
              <w:right w:val="single" w:sz="8" w:space="0" w:color="999999"/>
            </w:tcBorders>
            <w:tcMar>
              <w:top w:w="100" w:type="dxa"/>
              <w:left w:w="100" w:type="dxa"/>
              <w:bottom w:w="100" w:type="dxa"/>
              <w:right w:w="100" w:type="dxa"/>
            </w:tcMar>
          </w:tcPr>
          <w:p w14:paraId="17D47EC4" w14:textId="77777777" w:rsidR="00687FE6" w:rsidRPr="00687FE6" w:rsidRDefault="00687FE6" w:rsidP="00687FE6"/>
        </w:tc>
        <w:tc>
          <w:tcPr>
            <w:tcW w:w="4186" w:type="dxa"/>
            <w:tcBorders>
              <w:top w:val="nil"/>
              <w:left w:val="nil"/>
              <w:bottom w:val="single" w:sz="8" w:space="0" w:color="999999"/>
              <w:right w:val="single" w:sz="8" w:space="0" w:color="999999"/>
            </w:tcBorders>
            <w:tcMar>
              <w:top w:w="100" w:type="dxa"/>
              <w:left w:w="100" w:type="dxa"/>
              <w:bottom w:w="100" w:type="dxa"/>
              <w:right w:w="100" w:type="dxa"/>
            </w:tcMar>
          </w:tcPr>
          <w:p w14:paraId="4E0FD1EF" w14:textId="77777777" w:rsidR="00687FE6" w:rsidRPr="00687FE6" w:rsidRDefault="00687FE6" w:rsidP="00687FE6"/>
        </w:tc>
      </w:tr>
    </w:tbl>
    <w:p w14:paraId="08357598" w14:textId="7D2566ED" w:rsidR="00B76B34" w:rsidRPr="00BD3ACE" w:rsidRDefault="553206FE" w:rsidP="00B76B34">
      <w:pPr>
        <w:pStyle w:val="Heading2"/>
      </w:pPr>
      <w:r>
        <w:lastRenderedPageBreak/>
        <w:t>Request a computing ambassador</w:t>
      </w:r>
    </w:p>
    <w:p w14:paraId="275992C7" w14:textId="47A31C47" w:rsidR="00B76B34" w:rsidRPr="00BD3ACE" w:rsidRDefault="553206FE" w:rsidP="2F4E3BD9">
      <w:r>
        <w:t xml:space="preserve">This unit is ideal for linking to the world of careers, and a computing ambassador can support this. </w:t>
      </w:r>
      <w:r w:rsidR="7EA75962">
        <w:t xml:space="preserve">Through the </w:t>
      </w:r>
      <w:hyperlink r:id="rId11">
        <w:r w:rsidR="7EA75962" w:rsidRPr="2F4E3BD9">
          <w:rPr>
            <w:rStyle w:val="Hyperlink"/>
          </w:rPr>
          <w:t>STEM ambassador platform</w:t>
        </w:r>
      </w:hyperlink>
      <w:r w:rsidR="7EA75962">
        <w:t>, you can search for a computing ambassador. If you cannot find a computing ambassador with an offer t</w:t>
      </w:r>
      <w:r w:rsidR="40027431">
        <w:t>o support this unit, then the following request will help to match you with the right person.</w:t>
      </w:r>
      <w:r w:rsidR="5EB1AFDE">
        <w:t xml:space="preserve"> </w:t>
      </w:r>
      <w:r w:rsidR="5B858139">
        <w:t>You will need to edit the areas in red to ensure the request is right for your school.</w:t>
      </w:r>
    </w:p>
    <w:p w14:paraId="053AB861" w14:textId="5D5422B9" w:rsidR="00B76B34" w:rsidRPr="00BD3ACE" w:rsidRDefault="00B76B34" w:rsidP="2F4E3BD9">
      <w:pPr>
        <w:rPr>
          <w:i/>
          <w:iCs/>
        </w:rPr>
      </w:pPr>
    </w:p>
    <w:p w14:paraId="3A324178" w14:textId="4FEBDABE" w:rsidR="00B76B34" w:rsidRPr="00BD3ACE" w:rsidRDefault="40027431" w:rsidP="2F4E3BD9">
      <w:pPr>
        <w:ind w:left="-20" w:right="-20"/>
        <w:rPr>
          <w:i/>
          <w:iCs/>
          <w:color w:val="000000" w:themeColor="text1"/>
        </w:rPr>
      </w:pPr>
      <w:r w:rsidRPr="2F4E3BD9">
        <w:rPr>
          <w:i/>
          <w:iCs/>
          <w:color w:val="000000" w:themeColor="text1"/>
        </w:rPr>
        <w:t xml:space="preserve">Year 3 (ages 7-8) are learning about stop-frame animation though the </w:t>
      </w:r>
      <w:hyperlink r:id="rId12">
        <w:r w:rsidRPr="2F4E3BD9">
          <w:rPr>
            <w:rStyle w:val="Hyperlink"/>
            <w:i/>
            <w:iCs/>
            <w:color w:val="0563C1"/>
          </w:rPr>
          <w:t>Teach Computing Curriculum unit of six lessons</w:t>
        </w:r>
      </w:hyperlink>
      <w:r w:rsidRPr="2F4E3BD9">
        <w:rPr>
          <w:i/>
          <w:iCs/>
          <w:color w:val="000000" w:themeColor="text1"/>
        </w:rPr>
        <w:t xml:space="preserve">. Within these lessons, pupils will learn techniques to create a short stop frame animation. Our lessons are taking place from </w:t>
      </w:r>
      <w:r w:rsidRPr="2F4E3BD9">
        <w:rPr>
          <w:i/>
          <w:iCs/>
          <w:color w:val="FF0000"/>
        </w:rPr>
        <w:t xml:space="preserve">*date* </w:t>
      </w:r>
      <w:r w:rsidRPr="2F4E3BD9">
        <w:rPr>
          <w:i/>
          <w:iCs/>
          <w:color w:val="000000" w:themeColor="text1"/>
        </w:rPr>
        <w:t xml:space="preserve">to </w:t>
      </w:r>
      <w:r w:rsidRPr="2F4E3BD9">
        <w:rPr>
          <w:i/>
          <w:iCs/>
          <w:color w:val="FF0000"/>
        </w:rPr>
        <w:t xml:space="preserve">*date* </w:t>
      </w:r>
      <w:r w:rsidRPr="2F4E3BD9">
        <w:rPr>
          <w:i/>
          <w:iCs/>
          <w:color w:val="000000" w:themeColor="text1"/>
        </w:rPr>
        <w:t xml:space="preserve">and we would appreciate someone with skills in this area to offer some real-world experience to this unit. The unit uses </w:t>
      </w:r>
      <w:r w:rsidRPr="2F4E3BD9">
        <w:rPr>
          <w:i/>
          <w:iCs/>
          <w:color w:val="FF0000"/>
        </w:rPr>
        <w:t xml:space="preserve">*insert software* </w:t>
      </w:r>
      <w:r w:rsidRPr="2F4E3BD9">
        <w:rPr>
          <w:i/>
          <w:iCs/>
          <w:color w:val="000000" w:themeColor="text1"/>
        </w:rPr>
        <w:t xml:space="preserve">animation software on </w:t>
      </w:r>
      <w:r w:rsidRPr="2F4E3BD9">
        <w:rPr>
          <w:i/>
          <w:iCs/>
          <w:color w:val="FF0000"/>
        </w:rPr>
        <w:t xml:space="preserve">*insert devices* </w:t>
      </w:r>
      <w:r w:rsidRPr="2F4E3BD9">
        <w:rPr>
          <w:i/>
          <w:iCs/>
          <w:color w:val="000000" w:themeColor="text1"/>
        </w:rPr>
        <w:t>and focus</w:t>
      </w:r>
      <w:r w:rsidR="584B197A" w:rsidRPr="2F4E3BD9">
        <w:rPr>
          <w:i/>
          <w:iCs/>
          <w:color w:val="000000" w:themeColor="text1"/>
        </w:rPr>
        <w:t>es</w:t>
      </w:r>
      <w:r w:rsidRPr="2F4E3BD9">
        <w:rPr>
          <w:i/>
          <w:iCs/>
          <w:color w:val="000000" w:themeColor="text1"/>
        </w:rPr>
        <w:t xml:space="preserve"> on the following areas:</w:t>
      </w:r>
    </w:p>
    <w:p w14:paraId="1D86B7FD" w14:textId="60B671A0" w:rsidR="00B76B34" w:rsidRPr="00BD3ACE" w:rsidRDefault="40027431" w:rsidP="2F4E3BD9">
      <w:pPr>
        <w:pStyle w:val="ListParagraph"/>
        <w:numPr>
          <w:ilvl w:val="0"/>
          <w:numId w:val="1"/>
        </w:numPr>
        <w:ind w:right="-20"/>
        <w:rPr>
          <w:i/>
          <w:iCs/>
          <w:color w:val="000000" w:themeColor="text1"/>
        </w:rPr>
      </w:pPr>
      <w:r w:rsidRPr="2F4E3BD9">
        <w:rPr>
          <w:i/>
          <w:iCs/>
          <w:color w:val="000000" w:themeColor="text1"/>
        </w:rPr>
        <w:t>using storyboards to plan animations</w:t>
      </w:r>
    </w:p>
    <w:p w14:paraId="22DB1104" w14:textId="0EE5FEE3" w:rsidR="00B76B34" w:rsidRPr="00BD3ACE" w:rsidRDefault="40027431" w:rsidP="2F4E3BD9">
      <w:pPr>
        <w:pStyle w:val="ListParagraph"/>
        <w:numPr>
          <w:ilvl w:val="0"/>
          <w:numId w:val="1"/>
        </w:numPr>
        <w:ind w:right="-20"/>
        <w:rPr>
          <w:i/>
          <w:iCs/>
          <w:color w:val="000000" w:themeColor="text1"/>
        </w:rPr>
      </w:pPr>
      <w:r w:rsidRPr="2F4E3BD9">
        <w:rPr>
          <w:i/>
          <w:iCs/>
          <w:color w:val="000000" w:themeColor="text1"/>
        </w:rPr>
        <w:t>understanding animation specific skills such as onion skinning</w:t>
      </w:r>
    </w:p>
    <w:p w14:paraId="56E9B03B" w14:textId="7D8657CB" w:rsidR="00B76B34" w:rsidRPr="00BD3ACE" w:rsidRDefault="40027431" w:rsidP="2F4E3BD9">
      <w:pPr>
        <w:pStyle w:val="ListParagraph"/>
        <w:numPr>
          <w:ilvl w:val="0"/>
          <w:numId w:val="1"/>
        </w:numPr>
        <w:ind w:right="-20"/>
        <w:rPr>
          <w:i/>
          <w:iCs/>
          <w:color w:val="000000" w:themeColor="text1"/>
        </w:rPr>
      </w:pPr>
      <w:r w:rsidRPr="2F4E3BD9">
        <w:rPr>
          <w:i/>
          <w:iCs/>
          <w:color w:val="000000" w:themeColor="text1"/>
        </w:rPr>
        <w:t>taking photographs and sequencing frames for animations</w:t>
      </w:r>
    </w:p>
    <w:p w14:paraId="65269B7E" w14:textId="47323AE6" w:rsidR="00B76B34" w:rsidRPr="00BD3ACE" w:rsidRDefault="40027431" w:rsidP="2F4E3BD9">
      <w:pPr>
        <w:pStyle w:val="ListParagraph"/>
        <w:numPr>
          <w:ilvl w:val="0"/>
          <w:numId w:val="1"/>
        </w:numPr>
        <w:ind w:right="-20"/>
        <w:rPr>
          <w:i/>
          <w:iCs/>
          <w:color w:val="000000" w:themeColor="text1"/>
        </w:rPr>
      </w:pPr>
      <w:r w:rsidRPr="2F4E3BD9">
        <w:rPr>
          <w:i/>
          <w:iCs/>
          <w:color w:val="000000" w:themeColor="text1"/>
        </w:rPr>
        <w:t>developing animations by adding media and text to the projects</w:t>
      </w:r>
    </w:p>
    <w:p w14:paraId="3F107497" w14:textId="4F0B8855" w:rsidR="00B76B34" w:rsidRPr="00BD3ACE" w:rsidRDefault="40027431" w:rsidP="2F4E3BD9">
      <w:pPr>
        <w:ind w:left="-20" w:right="-20"/>
        <w:rPr>
          <w:i/>
          <w:iCs/>
          <w:color w:val="000000" w:themeColor="text1"/>
        </w:rPr>
      </w:pPr>
      <w:r w:rsidRPr="2F4E3BD9">
        <w:rPr>
          <w:i/>
          <w:iCs/>
          <w:color w:val="000000" w:themeColor="text1"/>
        </w:rPr>
        <w:t xml:space="preserve"> </w:t>
      </w:r>
    </w:p>
    <w:p w14:paraId="0E30E6E5" w14:textId="5E19D4B7" w:rsidR="00B76B34" w:rsidRPr="00BD3ACE" w:rsidRDefault="40027431" w:rsidP="2F4E3BD9">
      <w:pPr>
        <w:ind w:left="-20" w:right="-20"/>
        <w:rPr>
          <w:i/>
          <w:iCs/>
          <w:color w:val="000000" w:themeColor="text1"/>
        </w:rPr>
      </w:pPr>
      <w:r w:rsidRPr="2F4E3BD9">
        <w:rPr>
          <w:i/>
          <w:iCs/>
          <w:color w:val="000000" w:themeColor="text1"/>
        </w:rPr>
        <w:t xml:space="preserve">We require an ambassador who </w:t>
      </w:r>
      <w:r w:rsidR="3AD7F3D2" w:rsidRPr="2F4E3BD9">
        <w:rPr>
          <w:i/>
          <w:iCs/>
          <w:color w:val="000000" w:themeColor="text1"/>
        </w:rPr>
        <w:t>can support</w:t>
      </w:r>
      <w:r w:rsidRPr="2F4E3BD9">
        <w:rPr>
          <w:i/>
          <w:iCs/>
          <w:color w:val="000000" w:themeColor="text1"/>
        </w:rPr>
        <w:t xml:space="preserve"> in any of these areas. We are hoping for an ambassador who would be willing to join us </w:t>
      </w:r>
      <w:r w:rsidRPr="2F4E3BD9">
        <w:rPr>
          <w:i/>
          <w:iCs/>
          <w:color w:val="FF0000"/>
        </w:rPr>
        <w:t xml:space="preserve">*in the classroom/virtually* </w:t>
      </w:r>
      <w:r w:rsidRPr="2F4E3BD9">
        <w:rPr>
          <w:i/>
          <w:iCs/>
          <w:color w:val="000000" w:themeColor="text1"/>
        </w:rPr>
        <w:t>to support</w:t>
      </w:r>
      <w:r w:rsidR="5A496B34" w:rsidRPr="2F4E3BD9">
        <w:rPr>
          <w:i/>
          <w:iCs/>
          <w:color w:val="000000" w:themeColor="text1"/>
        </w:rPr>
        <w:t xml:space="preserve"> our</w:t>
      </w:r>
      <w:r w:rsidRPr="2F4E3BD9">
        <w:rPr>
          <w:i/>
          <w:iCs/>
          <w:color w:val="000000" w:themeColor="text1"/>
        </w:rPr>
        <w:t xml:space="preserve"> </w:t>
      </w:r>
      <w:r w:rsidR="3C63C4A5" w:rsidRPr="2F4E3BD9">
        <w:rPr>
          <w:i/>
          <w:iCs/>
          <w:color w:val="000000" w:themeColor="text1"/>
        </w:rPr>
        <w:t>le</w:t>
      </w:r>
      <w:r w:rsidRPr="2F4E3BD9">
        <w:rPr>
          <w:i/>
          <w:iCs/>
          <w:color w:val="000000" w:themeColor="text1"/>
        </w:rPr>
        <w:t xml:space="preserve">arning </w:t>
      </w:r>
      <w:r w:rsidR="19CDDA94" w:rsidRPr="2F4E3BD9">
        <w:rPr>
          <w:i/>
          <w:iCs/>
          <w:color w:val="000000" w:themeColor="text1"/>
        </w:rPr>
        <w:t xml:space="preserve">by </w:t>
      </w:r>
      <w:r w:rsidR="102478F8" w:rsidRPr="2F4E3BD9">
        <w:rPr>
          <w:i/>
          <w:iCs/>
          <w:color w:val="FF0000"/>
        </w:rPr>
        <w:t>*</w:t>
      </w:r>
      <w:r w:rsidR="19CDDA94" w:rsidRPr="2F4E3BD9">
        <w:rPr>
          <w:i/>
          <w:iCs/>
          <w:color w:val="FF0000"/>
        </w:rPr>
        <w:t>providing some handy hints and tips</w:t>
      </w:r>
      <w:r w:rsidR="57430B09" w:rsidRPr="2F4E3BD9">
        <w:rPr>
          <w:i/>
          <w:iCs/>
          <w:color w:val="FF0000"/>
        </w:rPr>
        <w:t xml:space="preserve"> for our projects/</w:t>
      </w:r>
      <w:r w:rsidR="19CDDA94" w:rsidRPr="2F4E3BD9">
        <w:rPr>
          <w:i/>
          <w:iCs/>
          <w:color w:val="FF0000"/>
        </w:rPr>
        <w:t>giving us constructive feedback on our final projects</w:t>
      </w:r>
      <w:r w:rsidR="461A56D2" w:rsidRPr="2F4E3BD9">
        <w:rPr>
          <w:i/>
          <w:iCs/>
          <w:color w:val="FF0000"/>
        </w:rPr>
        <w:t>/</w:t>
      </w:r>
      <w:r w:rsidRPr="2F4E3BD9">
        <w:rPr>
          <w:i/>
          <w:iCs/>
          <w:color w:val="FF0000"/>
        </w:rPr>
        <w:t>discuss</w:t>
      </w:r>
      <w:r w:rsidR="5751E2F5" w:rsidRPr="2F4E3BD9">
        <w:rPr>
          <w:i/>
          <w:iCs/>
          <w:color w:val="FF0000"/>
        </w:rPr>
        <w:t>ing</w:t>
      </w:r>
      <w:r w:rsidRPr="2F4E3BD9">
        <w:rPr>
          <w:i/>
          <w:iCs/>
          <w:color w:val="FF0000"/>
        </w:rPr>
        <w:t xml:space="preserve"> how stop-frame animation is used within their profession and in the real-</w:t>
      </w:r>
      <w:proofErr w:type="gramStart"/>
      <w:r w:rsidRPr="2F4E3BD9">
        <w:rPr>
          <w:i/>
          <w:iCs/>
          <w:color w:val="FF0000"/>
        </w:rPr>
        <w:t>world.</w:t>
      </w:r>
      <w:r w:rsidR="5D42BA1B" w:rsidRPr="2F4E3BD9">
        <w:rPr>
          <w:i/>
          <w:iCs/>
          <w:color w:val="FF0000"/>
        </w:rPr>
        <w:t>*</w:t>
      </w:r>
      <w:proofErr w:type="gramEnd"/>
    </w:p>
    <w:p w14:paraId="1B1E4FEE" w14:textId="77777777" w:rsidR="005A1AAA" w:rsidRPr="00BD3ACE" w:rsidRDefault="005A1AAA" w:rsidP="005A1AAA">
      <w:pPr>
        <w:pStyle w:val="Heading2"/>
      </w:pPr>
      <w:r w:rsidRPr="00BD3ACE">
        <w:t>Subject knowledge</w:t>
      </w:r>
      <w:r>
        <w:t xml:space="preserve"> and CPD opportunities</w:t>
      </w:r>
    </w:p>
    <w:p w14:paraId="74ED0C97" w14:textId="77777777" w:rsidR="005A1AAA" w:rsidRDefault="005A1AAA" w:rsidP="005A1AAA">
      <w:r>
        <w:t xml:space="preserve">Teachers will need to understand that animations are a series of still images stitched together to create a motion video.  Teachers need to understand how to create a simple off-screen flipbook (see lesson 1 for support) and how to use software to create an on-screen animation (support is provided in the lessons).  Within their chosen software, teachers will need to be aware of ‘onion skinning’ (showing a part transparent photo to demonstrate the previous frame to make small movements more consistent), deleting frames and saving. </w:t>
      </w:r>
    </w:p>
    <w:p w14:paraId="4508E05C" w14:textId="77777777" w:rsidR="005A1AAA" w:rsidRDefault="005A1AAA" w:rsidP="005A1AAA"/>
    <w:p w14:paraId="00940BA8" w14:textId="77777777" w:rsidR="005A1AAA" w:rsidRDefault="005A1AAA" w:rsidP="005A1AAA">
      <w:pPr>
        <w:rPr>
          <w:b/>
          <w:bCs/>
        </w:rPr>
      </w:pPr>
      <w:r w:rsidRPr="00184AA4">
        <w:rPr>
          <w:b/>
          <w:bCs/>
        </w:rPr>
        <w:t>Continual Professional Development</w:t>
      </w:r>
    </w:p>
    <w:p w14:paraId="4A8FE487" w14:textId="77777777" w:rsidR="005A1AAA" w:rsidRPr="00DB1473" w:rsidRDefault="005A1AAA" w:rsidP="005A1AAA">
      <w:r w:rsidRPr="00DB1473">
        <w:lastRenderedPageBreak/>
        <w:t>Enhance your subject knowledge to teach this unit through the following free CPD:</w:t>
      </w:r>
    </w:p>
    <w:bookmarkStart w:id="12" w:name="_lotzmm28233"/>
    <w:bookmarkStart w:id="13" w:name="_bxag7buyz4vv"/>
    <w:bookmarkEnd w:id="12"/>
    <w:bookmarkEnd w:id="13"/>
    <w:p w14:paraId="0D3EE73D" w14:textId="77777777" w:rsidR="005A1AAA" w:rsidRPr="00DB1473" w:rsidRDefault="005A1AAA" w:rsidP="005A1AAA">
      <w:pPr>
        <w:pStyle w:val="ListParagraph"/>
        <w:numPr>
          <w:ilvl w:val="0"/>
          <w:numId w:val="15"/>
        </w:numPr>
        <w:rPr>
          <w:rStyle w:val="Hyperlink"/>
        </w:rPr>
      </w:pPr>
      <w:r w:rsidRPr="00DB1473">
        <w:rPr>
          <w:color w:val="4F81BD" w:themeColor="accent1"/>
          <w:u w:val="single"/>
        </w:rPr>
        <w:fldChar w:fldCharType="begin"/>
      </w:r>
      <w:r w:rsidRPr="00DB1473">
        <w:rPr>
          <w:color w:val="4F81BD" w:themeColor="accent1"/>
          <w:u w:val="single"/>
        </w:rPr>
        <w:instrText>HYPERLINK "https://teachcomputing.org/courses/CP459/getting-started-in-year-3-short-course"</w:instrText>
      </w:r>
      <w:r w:rsidRPr="00DB1473">
        <w:rPr>
          <w:color w:val="4F81BD" w:themeColor="accent1"/>
          <w:u w:val="single"/>
        </w:rPr>
      </w:r>
      <w:r w:rsidRPr="00DB1473">
        <w:rPr>
          <w:color w:val="4F81BD" w:themeColor="accent1"/>
          <w:u w:val="single"/>
        </w:rPr>
        <w:fldChar w:fldCharType="separate"/>
      </w:r>
      <w:r w:rsidRPr="00DB1473">
        <w:rPr>
          <w:rStyle w:val="Hyperlink"/>
          <w:color w:val="4F81BD" w:themeColor="accent1"/>
        </w:rPr>
        <w:t>Getting started in Year 3 – short course</w:t>
      </w:r>
      <w:r w:rsidRPr="00DB1473">
        <w:rPr>
          <w:color w:val="4F81BD" w:themeColor="accent1"/>
          <w:u w:val="single"/>
        </w:rPr>
        <w:fldChar w:fldCharType="end"/>
      </w:r>
    </w:p>
    <w:p w14:paraId="4139C615" w14:textId="77777777" w:rsidR="005A1AAA" w:rsidRPr="00DB1473" w:rsidRDefault="005A1AAA" w:rsidP="005A1AAA">
      <w:pPr>
        <w:pStyle w:val="ListParagraph"/>
        <w:numPr>
          <w:ilvl w:val="0"/>
          <w:numId w:val="15"/>
        </w:numPr>
      </w:pPr>
      <w:r>
        <w:t xml:space="preserve">Introduction to primary computing </w:t>
      </w:r>
      <w:hyperlink r:id="rId13">
        <w:r w:rsidRPr="2F4E3BD9">
          <w:rPr>
            <w:rStyle w:val="Hyperlink"/>
          </w:rPr>
          <w:t>remote</w:t>
        </w:r>
      </w:hyperlink>
      <w:r>
        <w:t xml:space="preserve"> or </w:t>
      </w:r>
      <w:hyperlink r:id="rId14">
        <w:r w:rsidRPr="2F4E3BD9">
          <w:rPr>
            <w:rStyle w:val="Hyperlink"/>
          </w:rPr>
          <w:t>face to face</w:t>
        </w:r>
      </w:hyperlink>
    </w:p>
    <w:p w14:paraId="6070F2F0" w14:textId="12B54DDC" w:rsidR="005A1AAA" w:rsidRDefault="0071130B" w:rsidP="005A1AAA">
      <w:pPr>
        <w:rPr>
          <w:b/>
          <w:bCs/>
          <w:color w:val="000000" w:themeColor="text1"/>
        </w:rPr>
      </w:pPr>
      <w:r>
        <w:rPr>
          <w:b/>
          <w:bCs/>
          <w:color w:val="000000" w:themeColor="text1"/>
        </w:rPr>
        <w:t>Teach primary computing certificate</w:t>
      </w:r>
    </w:p>
    <w:p w14:paraId="6824BCD3" w14:textId="3FF9E6B5" w:rsidR="005A1AAA" w:rsidRPr="00E057E7" w:rsidRDefault="005A1AAA" w:rsidP="005A1AAA">
      <w:pPr>
        <w:rPr>
          <w:color w:val="000000" w:themeColor="text1"/>
        </w:rPr>
      </w:pPr>
      <w:r>
        <w:rPr>
          <w:color w:val="000000" w:themeColor="text1"/>
        </w:rPr>
        <w:t xml:space="preserve">To further enhance your subject knowledge, enrol on the </w:t>
      </w:r>
      <w:hyperlink r:id="rId15" w:history="1">
        <w:r w:rsidR="0071130B">
          <w:rPr>
            <w:rStyle w:val="Hyperlink"/>
          </w:rPr>
          <w:t>teach primary computing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5D6DE39D" w14:textId="2595937B" w:rsidR="00B76B34" w:rsidRPr="00BD3ACE" w:rsidRDefault="2FAAC88A" w:rsidP="00B76B34">
      <w:pPr>
        <w:pStyle w:val="Heading2"/>
      </w:pPr>
      <w:r>
        <w:t>P</w:t>
      </w:r>
      <w:r w:rsidR="00B76B34">
        <w:t>rogression</w:t>
      </w:r>
    </w:p>
    <w:p w14:paraId="0FD8CB26" w14:textId="57B10203" w:rsidR="00B76B34" w:rsidRDefault="00B76B34" w:rsidP="00B76B34">
      <w:r>
        <w:t xml:space="preserve">This unit progresses learner’s knowledge and understanding of using digital devices to create media, exploring how they can create stop-frame animations. </w:t>
      </w:r>
      <w:r w:rsidR="00F314FD">
        <w:t>It</w:t>
      </w:r>
      <w:r w:rsidR="00CA0087">
        <w:t xml:space="preserve"> builds on learners previous understanding of images from the </w:t>
      </w:r>
      <w:hyperlink r:id="rId16">
        <w:r w:rsidR="00610191">
          <w:rPr>
            <w:color w:val="1155CC"/>
            <w:u w:val="single"/>
          </w:rPr>
          <w:t>Digital Photography Year 2</w:t>
        </w:r>
      </w:hyperlink>
      <w:r w:rsidR="00610191">
        <w:t xml:space="preserve"> unit. </w:t>
      </w:r>
      <w:r>
        <w:t>Following this unit, learners will further develop their video editing skills in Year 5.</w:t>
      </w:r>
    </w:p>
    <w:p w14:paraId="23082B3B" w14:textId="77777777" w:rsidR="00B76B34" w:rsidRDefault="00B76B34" w:rsidP="00B76B34"/>
    <w:p w14:paraId="03A551E3" w14:textId="0AF6397D" w:rsidR="00B76B34" w:rsidRDefault="00B76B34" w:rsidP="00B76B34">
      <w:r>
        <w:t>Please see the learning graph for this unit for more information about progression.</w:t>
      </w:r>
    </w:p>
    <w:p w14:paraId="648E97F3" w14:textId="77777777" w:rsidR="00242D4E" w:rsidRDefault="00242D4E" w:rsidP="00B76B34"/>
    <w:p w14:paraId="552E14A4" w14:textId="77777777" w:rsidR="00242D4E" w:rsidRPr="00BD3ACE" w:rsidRDefault="00242D4E" w:rsidP="00242D4E">
      <w:pPr>
        <w:pStyle w:val="Heading2"/>
        <w:spacing w:before="0" w:after="0"/>
      </w:pPr>
      <w:r w:rsidRPr="00BD3ACE">
        <w:t>Curriculum links</w:t>
      </w:r>
    </w:p>
    <w:p w14:paraId="01C28E65" w14:textId="77777777" w:rsidR="00242D4E" w:rsidRDefault="00FE02B1" w:rsidP="00242D4E">
      <w:pPr>
        <w:rPr>
          <w:b/>
        </w:rPr>
      </w:pPr>
      <w:hyperlink r:id="rId17" w:history="1">
        <w:r w:rsidR="00242D4E" w:rsidRPr="00F81184">
          <w:rPr>
            <w:rStyle w:val="Hyperlink"/>
            <w:b/>
          </w:rPr>
          <w:t>Computing</w:t>
        </w:r>
      </w:hyperlink>
    </w:p>
    <w:p w14:paraId="512FF715" w14:textId="77777777" w:rsidR="00242D4E" w:rsidRDefault="00242D4E" w:rsidP="00242D4E">
      <w:pPr>
        <w:numPr>
          <w:ilvl w:val="0"/>
          <w:numId w:val="16"/>
        </w:numPr>
      </w:pPr>
      <w:r>
        <w:t xml:space="preserve">select, </w:t>
      </w:r>
      <w:proofErr w:type="gramStart"/>
      <w:r>
        <w:t>use</w:t>
      </w:r>
      <w:proofErr w:type="gramEnd"/>
      <w: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4D13330" w14:textId="5DE723CF" w:rsidR="000E2581" w:rsidRDefault="000E2581" w:rsidP="00242D4E">
      <w:pPr>
        <w:numPr>
          <w:ilvl w:val="0"/>
          <w:numId w:val="16"/>
        </w:numPr>
      </w:pPr>
      <w:r>
        <w:t xml:space="preserve">use technology safely, </w:t>
      </w:r>
      <w:proofErr w:type="gramStart"/>
      <w:r>
        <w:t>respectfully</w:t>
      </w:r>
      <w:proofErr w:type="gramEnd"/>
      <w:r>
        <w:t xml:space="preserve"> and responsibly; recognise acceptable/unacceptable behaviour; identify a range of ways to report concerns about content and contact </w:t>
      </w:r>
    </w:p>
    <w:p w14:paraId="3826D2D2" w14:textId="53BEE2A9" w:rsidR="00242D4E" w:rsidRDefault="00242D4E" w:rsidP="2F4E3BD9"/>
    <w:p w14:paraId="4472953C" w14:textId="71B4635F" w:rsidR="00242D4E" w:rsidRDefault="00FE02B1" w:rsidP="00242D4E">
      <w:pPr>
        <w:rPr>
          <w:b/>
        </w:rPr>
      </w:pPr>
      <w:hyperlink r:id="rId18" w:history="1">
        <w:r w:rsidR="00BC20EF" w:rsidRPr="00BC20EF">
          <w:rPr>
            <w:rStyle w:val="Hyperlink"/>
            <w:b/>
          </w:rPr>
          <w:t>English</w:t>
        </w:r>
      </w:hyperlink>
      <w:r w:rsidR="00BC20EF">
        <w:rPr>
          <w:b/>
        </w:rPr>
        <w:t xml:space="preserve"> </w:t>
      </w:r>
    </w:p>
    <w:p w14:paraId="7AD3FB8E" w14:textId="0D521341" w:rsidR="00242D4E" w:rsidRDefault="00776AD5" w:rsidP="00242D4E">
      <w:pPr>
        <w:numPr>
          <w:ilvl w:val="0"/>
          <w:numId w:val="17"/>
        </w:numPr>
        <w:rPr>
          <w:bCs/>
        </w:rPr>
      </w:pPr>
      <w:r>
        <w:rPr>
          <w:bCs/>
        </w:rPr>
        <w:t xml:space="preserve">Pupils should be taught </w:t>
      </w:r>
      <w:proofErr w:type="gramStart"/>
      <w:r>
        <w:rPr>
          <w:bCs/>
        </w:rPr>
        <w:t>to:</w:t>
      </w:r>
      <w:proofErr w:type="gramEnd"/>
      <w:r>
        <w:rPr>
          <w:bCs/>
        </w:rPr>
        <w:t xml:space="preserve"> draft and write by: in narratives, creating settings, characters and plot</w:t>
      </w:r>
    </w:p>
    <w:p w14:paraId="02F94A93" w14:textId="2FAA6A4A" w:rsidR="00776AD5" w:rsidRPr="00776AD5" w:rsidRDefault="00776AD5" w:rsidP="00242D4E">
      <w:pPr>
        <w:numPr>
          <w:ilvl w:val="0"/>
          <w:numId w:val="17"/>
        </w:numPr>
        <w:rPr>
          <w:bCs/>
        </w:rPr>
      </w:pPr>
      <w:r>
        <w:rPr>
          <w:bCs/>
        </w:rPr>
        <w:t xml:space="preserve">Pupils should be taught </w:t>
      </w:r>
      <w:proofErr w:type="gramStart"/>
      <w:r>
        <w:rPr>
          <w:bCs/>
        </w:rPr>
        <w:t>to:</w:t>
      </w:r>
      <w:proofErr w:type="gramEnd"/>
      <w:r>
        <w:rPr>
          <w:bCs/>
        </w:rPr>
        <w:t xml:space="preserve"> proof-read for spelling and punctuation errors</w:t>
      </w:r>
    </w:p>
    <w:p w14:paraId="316671D8" w14:textId="77777777" w:rsidR="00242D4E" w:rsidRDefault="00242D4E" w:rsidP="00242D4E">
      <w:pPr>
        <w:rPr>
          <w:b/>
        </w:rPr>
      </w:pPr>
    </w:p>
    <w:p w14:paraId="422A3DAA" w14:textId="674E1CAE" w:rsidR="00242D4E" w:rsidRDefault="00FE02B1" w:rsidP="00242D4E">
      <w:pPr>
        <w:rPr>
          <w:b/>
        </w:rPr>
      </w:pPr>
      <w:hyperlink r:id="rId19" w:history="1">
        <w:r w:rsidR="00D67598" w:rsidRPr="00D67598">
          <w:rPr>
            <w:rStyle w:val="Hyperlink"/>
            <w:b/>
          </w:rPr>
          <w:t>History</w:t>
        </w:r>
      </w:hyperlink>
    </w:p>
    <w:p w14:paraId="698C868F" w14:textId="556FBEB7" w:rsidR="00242D4E" w:rsidRDefault="00D67598" w:rsidP="00242D4E">
      <w:pPr>
        <w:numPr>
          <w:ilvl w:val="0"/>
          <w:numId w:val="18"/>
        </w:numPr>
      </w:pPr>
      <w:r>
        <w:t>The Roman Empire and its impact on Britain</w:t>
      </w:r>
    </w:p>
    <w:p w14:paraId="636C29CA" w14:textId="77873841" w:rsidR="005A3ADE" w:rsidRPr="00BD3ACE" w:rsidRDefault="009858A2">
      <w:pPr>
        <w:pStyle w:val="Heading2"/>
      </w:pPr>
      <w:bookmarkStart w:id="14" w:name="_x8daoh2lqlpr"/>
      <w:bookmarkEnd w:id="14"/>
      <w:r>
        <w:t>Assessment</w:t>
      </w:r>
    </w:p>
    <w:p w14:paraId="478C06C5" w14:textId="77777777" w:rsidR="005A3ADE" w:rsidRDefault="009858A2">
      <w:pPr>
        <w:pStyle w:val="Heading3"/>
        <w:spacing w:before="0" w:after="0"/>
        <w:rPr>
          <w:b/>
          <w:color w:val="000000"/>
          <w:sz w:val="22"/>
          <w:szCs w:val="22"/>
        </w:rPr>
      </w:pPr>
      <w:bookmarkStart w:id="15" w:name="_cb5tu6r0o7f0" w:colFirst="0" w:colLast="0"/>
      <w:bookmarkEnd w:id="15"/>
      <w:r>
        <w:rPr>
          <w:b/>
          <w:color w:val="000000"/>
          <w:sz w:val="22"/>
          <w:szCs w:val="22"/>
        </w:rPr>
        <w:t>Formative assessment</w:t>
      </w:r>
    </w:p>
    <w:p w14:paraId="61EC8BFB" w14:textId="77777777" w:rsidR="005A3ADE" w:rsidRDefault="009858A2">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4AC302E9" w14:textId="77777777" w:rsidR="005A3ADE" w:rsidRDefault="005A3ADE">
      <w:pPr>
        <w:ind w:left="720"/>
      </w:pPr>
    </w:p>
    <w:p w14:paraId="36537F9C" w14:textId="77777777" w:rsidR="005A3ADE" w:rsidRDefault="009858A2">
      <w:pPr>
        <w:pStyle w:val="Heading3"/>
        <w:spacing w:before="0" w:after="0"/>
        <w:rPr>
          <w:b/>
          <w:color w:val="000000"/>
          <w:sz w:val="22"/>
          <w:szCs w:val="22"/>
        </w:rPr>
      </w:pPr>
      <w:bookmarkStart w:id="16" w:name="_epe7oevhj56r" w:colFirst="0" w:colLast="0"/>
      <w:bookmarkEnd w:id="16"/>
      <w:r>
        <w:rPr>
          <w:b/>
          <w:color w:val="000000"/>
          <w:sz w:val="22"/>
          <w:szCs w:val="22"/>
        </w:rPr>
        <w:t>Summative assessment</w:t>
      </w:r>
    </w:p>
    <w:p w14:paraId="3C534AC8" w14:textId="77777777" w:rsidR="005A3ADE" w:rsidRDefault="009858A2">
      <w:r>
        <w:t>Please see the assessment rubric document for this unit. The rubric can be used to assess student’s work from lessons 3 to 6.</w:t>
      </w:r>
    </w:p>
    <w:p w14:paraId="1E290798" w14:textId="77777777" w:rsidR="00BD3ACE" w:rsidRDefault="00BD3ACE"/>
    <w:p w14:paraId="293A9182" w14:textId="77777777" w:rsidR="005A3ADE" w:rsidRDefault="005A3ADE">
      <w:bookmarkStart w:id="17" w:name="_kmy0i7dnfc2" w:colFirst="0" w:colLast="0"/>
      <w:bookmarkEnd w:id="17"/>
    </w:p>
    <w:p w14:paraId="26C2EC59" w14:textId="77777777" w:rsidR="006B56A2" w:rsidRDefault="006B56A2"/>
    <w:p w14:paraId="46ECF1F5" w14:textId="77777777" w:rsidR="005A3ADE" w:rsidRDefault="009858A2">
      <w:pPr>
        <w:rPr>
          <w:color w:val="666666"/>
          <w:sz w:val="18"/>
          <w:szCs w:val="18"/>
        </w:rPr>
      </w:pPr>
      <w:r>
        <w:rPr>
          <w:color w:val="666666"/>
          <w:sz w:val="18"/>
          <w:szCs w:val="18"/>
        </w:rPr>
        <w:t xml:space="preserve">Resources are updated regularly — the latest version is available at: </w:t>
      </w:r>
      <w:hyperlink r:id="rId20">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0B0B13A8" w14:textId="77777777" w:rsidR="005A3ADE" w:rsidRDefault="005A3ADE">
      <w:pPr>
        <w:rPr>
          <w:color w:val="666666"/>
          <w:sz w:val="18"/>
          <w:szCs w:val="18"/>
        </w:rPr>
      </w:pPr>
    </w:p>
    <w:p w14:paraId="42FDCABB" w14:textId="77777777" w:rsidR="005A3ADE" w:rsidRDefault="009858A2">
      <w:r>
        <w:rPr>
          <w:color w:val="666666"/>
          <w:sz w:val="18"/>
          <w:szCs w:val="18"/>
        </w:rPr>
        <w:t>This resource is licensed under the Open Government Licence, version 3. For more information on this licence, see</w:t>
      </w:r>
      <w:hyperlink r:id="rId21">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sectPr w:rsidR="005A3ADE">
      <w:headerReference w:type="even" r:id="rId22"/>
      <w:headerReference w:type="default" r:id="rId23"/>
      <w:footerReference w:type="default" r:id="rId24"/>
      <w:headerReference w:type="first" r:id="rId25"/>
      <w:footerReference w:type="first" r:id="rId26"/>
      <w:pgSz w:w="16838" w:h="11906" w:orient="landscape"/>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FE1F" w14:textId="77777777" w:rsidR="00BE46FA" w:rsidRDefault="00BE46FA">
      <w:pPr>
        <w:spacing w:line="240" w:lineRule="auto"/>
      </w:pPr>
      <w:r>
        <w:separator/>
      </w:r>
    </w:p>
  </w:endnote>
  <w:endnote w:type="continuationSeparator" w:id="0">
    <w:p w14:paraId="6CB2A998" w14:textId="77777777" w:rsidR="00BE46FA" w:rsidRDefault="00BE4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2AC3" w14:textId="09D3DD0E" w:rsidR="005A3ADE" w:rsidRDefault="009858A2">
    <w:pPr>
      <w:rPr>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687FE6">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BD3ACE">
      <w:rPr>
        <w:color w:val="666666"/>
        <w:sz w:val="18"/>
        <w:szCs w:val="18"/>
      </w:rPr>
      <w:t xml:space="preserve">Last updated: </w:t>
    </w:r>
    <w:r w:rsidR="004314B4">
      <w:rPr>
        <w:sz w:val="18"/>
        <w:szCs w:val="18"/>
      </w:rPr>
      <w:t>07/03/24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5B7E" w14:textId="5E29FFB7" w:rsidR="005A3ADE" w:rsidRDefault="009858A2">
    <w:pPr>
      <w:rPr>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687FE6">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BD3ACE">
      <w:rPr>
        <w:color w:val="666666"/>
        <w:sz w:val="18"/>
        <w:szCs w:val="18"/>
      </w:rPr>
      <w:t xml:space="preserve">Last updated: </w:t>
    </w:r>
    <w:r w:rsidR="004314B4">
      <w:rPr>
        <w:sz w:val="18"/>
        <w:szCs w:val="18"/>
      </w:rPr>
      <w:t>07/03/24</w:t>
    </w:r>
  </w:p>
  <w:p w14:paraId="456AD879" w14:textId="77777777" w:rsidR="005A3ADE" w:rsidRDefault="005A3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F69E" w14:textId="77777777" w:rsidR="00BE46FA" w:rsidRDefault="00BE46FA">
      <w:pPr>
        <w:spacing w:line="240" w:lineRule="auto"/>
      </w:pPr>
      <w:r>
        <w:separator/>
      </w:r>
    </w:p>
  </w:footnote>
  <w:footnote w:type="continuationSeparator" w:id="0">
    <w:p w14:paraId="523C8F71" w14:textId="77777777" w:rsidR="00BE46FA" w:rsidRDefault="00BE4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5B2F" w14:textId="77777777" w:rsidR="005A3ADE" w:rsidRDefault="005A3ADE">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6BE5" w14:textId="77777777" w:rsidR="005A3ADE" w:rsidRDefault="005A3ADE">
    <w:pPr>
      <w:ind w:left="-720" w:right="-690"/>
      <w:rPr>
        <w:rFonts w:ascii="Arial" w:eastAsia="Arial" w:hAnsi="Arial" w:cs="Arial"/>
        <w:color w:val="666666"/>
      </w:rPr>
    </w:pPr>
  </w:p>
  <w:tbl>
    <w:tblPr>
      <w:tblStyle w:val="a0"/>
      <w:tblW w:w="15660" w:type="dxa"/>
      <w:tblInd w:w="-620" w:type="dxa"/>
      <w:tblLayout w:type="fixed"/>
      <w:tblLook w:val="0600" w:firstRow="0" w:lastRow="0" w:firstColumn="0" w:lastColumn="0" w:noHBand="1" w:noVBand="1"/>
    </w:tblPr>
    <w:tblGrid>
      <w:gridCol w:w="7710"/>
      <w:gridCol w:w="7950"/>
    </w:tblGrid>
    <w:tr w:rsidR="005A3ADE" w14:paraId="1B238D0D" w14:textId="77777777">
      <w:trPr>
        <w:trHeight w:val="860"/>
      </w:trPr>
      <w:tc>
        <w:tcPr>
          <w:tcW w:w="7710" w:type="dxa"/>
          <w:tcBorders>
            <w:top w:val="nil"/>
            <w:left w:val="nil"/>
            <w:bottom w:val="nil"/>
            <w:right w:val="nil"/>
          </w:tcBorders>
          <w:shd w:val="clear" w:color="auto" w:fill="auto"/>
          <w:tcMar>
            <w:top w:w="100" w:type="dxa"/>
            <w:left w:w="100" w:type="dxa"/>
            <w:bottom w:w="100" w:type="dxa"/>
            <w:right w:w="100" w:type="dxa"/>
          </w:tcMar>
        </w:tcPr>
        <w:p w14:paraId="37EE0995" w14:textId="77777777" w:rsidR="005A3ADE" w:rsidRDefault="009858A2">
          <w:pPr>
            <w:spacing w:line="360" w:lineRule="auto"/>
            <w:ind w:right="-234"/>
            <w:rPr>
              <w:color w:val="666666"/>
              <w:sz w:val="18"/>
              <w:szCs w:val="18"/>
            </w:rPr>
          </w:pPr>
          <w:r>
            <w:rPr>
              <w:color w:val="666666"/>
              <w:sz w:val="18"/>
              <w:szCs w:val="18"/>
            </w:rPr>
            <w:t>Year 3 – Stop-frame animation</w:t>
          </w:r>
        </w:p>
        <w:p w14:paraId="41F2675B" w14:textId="77777777" w:rsidR="005A3ADE" w:rsidRDefault="005A3ADE">
          <w:pPr>
            <w:ind w:right="-234"/>
            <w:rPr>
              <w:color w:val="666666"/>
              <w:sz w:val="18"/>
              <w:szCs w:val="18"/>
            </w:rPr>
          </w:pPr>
        </w:p>
      </w:tc>
      <w:tc>
        <w:tcPr>
          <w:tcW w:w="7950" w:type="dxa"/>
          <w:tcBorders>
            <w:top w:val="nil"/>
            <w:left w:val="nil"/>
            <w:bottom w:val="nil"/>
            <w:right w:val="nil"/>
          </w:tcBorders>
          <w:shd w:val="clear" w:color="auto" w:fill="auto"/>
          <w:tcMar>
            <w:top w:w="100" w:type="dxa"/>
            <w:left w:w="100" w:type="dxa"/>
            <w:bottom w:w="100" w:type="dxa"/>
            <w:right w:w="100" w:type="dxa"/>
          </w:tcMar>
        </w:tcPr>
        <w:p w14:paraId="0B73D9D1" w14:textId="77777777" w:rsidR="005A3ADE" w:rsidRDefault="009858A2">
          <w:pPr>
            <w:widowControl w:val="0"/>
            <w:spacing w:line="240" w:lineRule="auto"/>
            <w:ind w:right="150"/>
            <w:jc w:val="right"/>
            <w:rPr>
              <w:color w:val="666666"/>
              <w:sz w:val="18"/>
              <w:szCs w:val="18"/>
            </w:rPr>
          </w:pPr>
          <w:r>
            <w:rPr>
              <w:color w:val="666666"/>
              <w:sz w:val="18"/>
              <w:szCs w:val="18"/>
            </w:rPr>
            <w:t>Unit overview</w:t>
          </w:r>
        </w:p>
        <w:p w14:paraId="7677CC89" w14:textId="77777777" w:rsidR="005A3ADE" w:rsidRDefault="005A3ADE">
          <w:pPr>
            <w:widowControl w:val="0"/>
            <w:spacing w:line="240" w:lineRule="auto"/>
            <w:ind w:right="-5265"/>
            <w:jc w:val="right"/>
            <w:rPr>
              <w:color w:val="666666"/>
              <w:sz w:val="18"/>
              <w:szCs w:val="18"/>
            </w:rPr>
          </w:pPr>
        </w:p>
        <w:p w14:paraId="6CEEAB03" w14:textId="77777777" w:rsidR="005A3ADE" w:rsidRDefault="005A3ADE">
          <w:pPr>
            <w:widowControl w:val="0"/>
            <w:spacing w:line="240" w:lineRule="auto"/>
            <w:ind w:right="150"/>
            <w:jc w:val="right"/>
            <w:rPr>
              <w:color w:val="666666"/>
              <w:sz w:val="18"/>
              <w:szCs w:val="18"/>
            </w:rPr>
          </w:pPr>
        </w:p>
      </w:tc>
    </w:tr>
  </w:tbl>
  <w:p w14:paraId="3DE6E20C" w14:textId="77777777" w:rsidR="005A3ADE" w:rsidRDefault="005A3ADE">
    <w:pPr>
      <w:ind w:right="-234"/>
      <w:rPr>
        <w:color w:val="66666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045B" w14:textId="77777777" w:rsidR="005A3ADE" w:rsidRDefault="005A3ADE">
    <w:pPr>
      <w:ind w:left="-720" w:right="-690"/>
      <w:rPr>
        <w:rFonts w:ascii="Arial" w:eastAsia="Arial" w:hAnsi="Arial" w:cs="Arial"/>
        <w:color w:val="666666"/>
      </w:rPr>
    </w:pPr>
  </w:p>
  <w:tbl>
    <w:tblPr>
      <w:tblStyle w:val="a1"/>
      <w:tblW w:w="15660" w:type="dxa"/>
      <w:tblInd w:w="-620" w:type="dxa"/>
      <w:tblLayout w:type="fixed"/>
      <w:tblLook w:val="0600" w:firstRow="0" w:lastRow="0" w:firstColumn="0" w:lastColumn="0" w:noHBand="1" w:noVBand="1"/>
    </w:tblPr>
    <w:tblGrid>
      <w:gridCol w:w="7710"/>
      <w:gridCol w:w="7950"/>
    </w:tblGrid>
    <w:tr w:rsidR="005A3ADE" w14:paraId="1594E4AC" w14:textId="77777777">
      <w:tc>
        <w:tcPr>
          <w:tcW w:w="7710" w:type="dxa"/>
          <w:tcBorders>
            <w:top w:val="nil"/>
            <w:left w:val="nil"/>
            <w:bottom w:val="nil"/>
            <w:right w:val="nil"/>
          </w:tcBorders>
          <w:shd w:val="clear" w:color="auto" w:fill="auto"/>
          <w:tcMar>
            <w:top w:w="100" w:type="dxa"/>
            <w:left w:w="100" w:type="dxa"/>
            <w:bottom w:w="100" w:type="dxa"/>
            <w:right w:w="100" w:type="dxa"/>
          </w:tcMar>
        </w:tcPr>
        <w:p w14:paraId="1ED9F9AB" w14:textId="77777777" w:rsidR="005A3ADE" w:rsidRDefault="009858A2">
          <w:pPr>
            <w:spacing w:line="360" w:lineRule="auto"/>
            <w:ind w:right="-234"/>
            <w:rPr>
              <w:color w:val="666666"/>
              <w:sz w:val="18"/>
              <w:szCs w:val="18"/>
            </w:rPr>
          </w:pPr>
          <w:r>
            <w:rPr>
              <w:color w:val="666666"/>
              <w:sz w:val="18"/>
              <w:szCs w:val="18"/>
            </w:rPr>
            <w:t>Year 3 – Stop-frame animation</w:t>
          </w:r>
        </w:p>
      </w:tc>
      <w:tc>
        <w:tcPr>
          <w:tcW w:w="7950" w:type="dxa"/>
          <w:tcBorders>
            <w:top w:val="nil"/>
            <w:left w:val="nil"/>
            <w:bottom w:val="nil"/>
            <w:right w:val="nil"/>
          </w:tcBorders>
          <w:shd w:val="clear" w:color="auto" w:fill="auto"/>
          <w:tcMar>
            <w:top w:w="100" w:type="dxa"/>
            <w:left w:w="100" w:type="dxa"/>
            <w:bottom w:w="100" w:type="dxa"/>
            <w:right w:w="100" w:type="dxa"/>
          </w:tcMar>
        </w:tcPr>
        <w:p w14:paraId="2B4BCA19" w14:textId="77777777" w:rsidR="005A3ADE" w:rsidRDefault="009858A2">
          <w:pPr>
            <w:widowControl w:val="0"/>
            <w:spacing w:line="240" w:lineRule="auto"/>
            <w:ind w:right="150"/>
            <w:jc w:val="right"/>
            <w:rPr>
              <w:color w:val="666666"/>
              <w:sz w:val="18"/>
              <w:szCs w:val="18"/>
            </w:rPr>
          </w:pPr>
          <w:r>
            <w:rPr>
              <w:color w:val="666666"/>
              <w:sz w:val="18"/>
              <w:szCs w:val="18"/>
            </w:rPr>
            <w:t>Unit overview</w:t>
          </w:r>
        </w:p>
      </w:tc>
    </w:tr>
  </w:tbl>
  <w:p w14:paraId="0C1547D2" w14:textId="77777777" w:rsidR="005A3ADE" w:rsidRDefault="009858A2">
    <w:pPr>
      <w:pBdr>
        <w:top w:val="nil"/>
        <w:left w:val="nil"/>
        <w:bottom w:val="nil"/>
        <w:right w:val="nil"/>
        <w:between w:val="nil"/>
      </w:pBdr>
      <w:tabs>
        <w:tab w:val="center" w:pos="4513"/>
        <w:tab w:val="right" w:pos="9026"/>
      </w:tabs>
      <w:spacing w:line="240" w:lineRule="auto"/>
    </w:pPr>
    <w:r>
      <w:rPr>
        <w:noProof/>
      </w:rPr>
      <w:drawing>
        <wp:anchor distT="0" distB="0" distL="114300" distR="114300" simplePos="0" relativeHeight="251658240" behindDoc="0" locked="0" layoutInCell="1" hidden="0" allowOverlap="1" wp14:anchorId="3DA62859" wp14:editId="2A66B181">
          <wp:simplePos x="0" y="0"/>
          <wp:positionH relativeFrom="column">
            <wp:posOffset>-371474</wp:posOffset>
          </wp:positionH>
          <wp:positionV relativeFrom="paragraph">
            <wp:posOffset>9525</wp:posOffset>
          </wp:positionV>
          <wp:extent cx="1719263" cy="7620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9263" cy="762000"/>
                  </a:xfrm>
                  <a:prstGeom prst="rect">
                    <a:avLst/>
                  </a:prstGeom>
                  <a:ln/>
                </pic:spPr>
              </pic:pic>
            </a:graphicData>
          </a:graphic>
        </wp:anchor>
      </w:drawing>
    </w:r>
  </w:p>
  <w:p w14:paraId="2770F2A5" w14:textId="77777777" w:rsidR="005A3ADE" w:rsidRDefault="005A3ADE">
    <w:pPr>
      <w:pBdr>
        <w:top w:val="nil"/>
        <w:left w:val="nil"/>
        <w:bottom w:val="nil"/>
        <w:right w:val="nil"/>
        <w:between w:val="nil"/>
      </w:pBdr>
      <w:tabs>
        <w:tab w:val="center" w:pos="4513"/>
        <w:tab w:val="right" w:pos="9026"/>
      </w:tabs>
      <w:spacing w:line="240" w:lineRule="auto"/>
    </w:pPr>
  </w:p>
  <w:p w14:paraId="331975FD" w14:textId="77777777" w:rsidR="005A3ADE" w:rsidRDefault="005A3ADE">
    <w:pPr>
      <w:pBdr>
        <w:top w:val="nil"/>
        <w:left w:val="nil"/>
        <w:bottom w:val="nil"/>
        <w:right w:val="nil"/>
        <w:between w:val="nil"/>
      </w:pBdr>
      <w:tabs>
        <w:tab w:val="center" w:pos="4513"/>
        <w:tab w:val="right" w:pos="9026"/>
      </w:tabs>
      <w:spacing w:line="240" w:lineRule="auto"/>
    </w:pPr>
  </w:p>
  <w:p w14:paraId="18842A50" w14:textId="77777777" w:rsidR="00155796" w:rsidRDefault="00155796">
    <w:pPr>
      <w:pBdr>
        <w:top w:val="nil"/>
        <w:left w:val="nil"/>
        <w:bottom w:val="nil"/>
        <w:right w:val="nil"/>
        <w:between w:val="nil"/>
      </w:pBdr>
      <w:tabs>
        <w:tab w:val="center" w:pos="4513"/>
        <w:tab w:val="right" w:pos="9026"/>
      </w:tabs>
      <w:spacing w:line="240" w:lineRule="auto"/>
    </w:pPr>
  </w:p>
  <w:p w14:paraId="72D040C6" w14:textId="77777777" w:rsidR="005A3ADE" w:rsidRDefault="005A3ADE">
    <w:pPr>
      <w:pBdr>
        <w:top w:val="nil"/>
        <w:left w:val="nil"/>
        <w:bottom w:val="nil"/>
        <w:right w:val="nil"/>
        <w:between w:val="nil"/>
      </w:pBdr>
      <w:tabs>
        <w:tab w:val="center" w:pos="4513"/>
        <w:tab w:val="right" w:pos="9026"/>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A48"/>
    <w:multiLevelType w:val="multilevel"/>
    <w:tmpl w:val="7A2096E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D65B0"/>
    <w:multiLevelType w:val="hybridMultilevel"/>
    <w:tmpl w:val="C1A0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917F2"/>
    <w:multiLevelType w:val="multilevel"/>
    <w:tmpl w:val="9522BE5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FE24E3"/>
    <w:multiLevelType w:val="multilevel"/>
    <w:tmpl w:val="B80E71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A0251C"/>
    <w:multiLevelType w:val="hybridMultilevel"/>
    <w:tmpl w:val="104CAED8"/>
    <w:lvl w:ilvl="0" w:tplc="4B9039A2">
      <w:start w:val="1"/>
      <w:numFmt w:val="bullet"/>
      <w:lvlText w:val="-"/>
      <w:lvlJc w:val="left"/>
      <w:pPr>
        <w:ind w:left="720" w:hanging="360"/>
      </w:pPr>
      <w:rPr>
        <w:rFonts w:ascii="&quot;Calibri&quot;,sans-serif" w:hAnsi="&quot;Calibri&quot;,sans-serif" w:hint="default"/>
      </w:rPr>
    </w:lvl>
    <w:lvl w:ilvl="1" w:tplc="57E2F580">
      <w:start w:val="1"/>
      <w:numFmt w:val="bullet"/>
      <w:lvlText w:val="o"/>
      <w:lvlJc w:val="left"/>
      <w:pPr>
        <w:ind w:left="1440" w:hanging="360"/>
      </w:pPr>
      <w:rPr>
        <w:rFonts w:ascii="Courier New" w:hAnsi="Courier New" w:hint="default"/>
      </w:rPr>
    </w:lvl>
    <w:lvl w:ilvl="2" w:tplc="FB20A348">
      <w:start w:val="1"/>
      <w:numFmt w:val="bullet"/>
      <w:lvlText w:val=""/>
      <w:lvlJc w:val="left"/>
      <w:pPr>
        <w:ind w:left="2160" w:hanging="360"/>
      </w:pPr>
      <w:rPr>
        <w:rFonts w:ascii="Wingdings" w:hAnsi="Wingdings" w:hint="default"/>
      </w:rPr>
    </w:lvl>
    <w:lvl w:ilvl="3" w:tplc="B0F65850">
      <w:start w:val="1"/>
      <w:numFmt w:val="bullet"/>
      <w:lvlText w:val=""/>
      <w:lvlJc w:val="left"/>
      <w:pPr>
        <w:ind w:left="2880" w:hanging="360"/>
      </w:pPr>
      <w:rPr>
        <w:rFonts w:ascii="Symbol" w:hAnsi="Symbol" w:hint="default"/>
      </w:rPr>
    </w:lvl>
    <w:lvl w:ilvl="4" w:tplc="83525F6E">
      <w:start w:val="1"/>
      <w:numFmt w:val="bullet"/>
      <w:lvlText w:val="o"/>
      <w:lvlJc w:val="left"/>
      <w:pPr>
        <w:ind w:left="3600" w:hanging="360"/>
      </w:pPr>
      <w:rPr>
        <w:rFonts w:ascii="Courier New" w:hAnsi="Courier New" w:hint="default"/>
      </w:rPr>
    </w:lvl>
    <w:lvl w:ilvl="5" w:tplc="63147FB0">
      <w:start w:val="1"/>
      <w:numFmt w:val="bullet"/>
      <w:lvlText w:val=""/>
      <w:lvlJc w:val="left"/>
      <w:pPr>
        <w:ind w:left="4320" w:hanging="360"/>
      </w:pPr>
      <w:rPr>
        <w:rFonts w:ascii="Wingdings" w:hAnsi="Wingdings" w:hint="default"/>
      </w:rPr>
    </w:lvl>
    <w:lvl w:ilvl="6" w:tplc="0F6C293C">
      <w:start w:val="1"/>
      <w:numFmt w:val="bullet"/>
      <w:lvlText w:val=""/>
      <w:lvlJc w:val="left"/>
      <w:pPr>
        <w:ind w:left="5040" w:hanging="360"/>
      </w:pPr>
      <w:rPr>
        <w:rFonts w:ascii="Symbol" w:hAnsi="Symbol" w:hint="default"/>
      </w:rPr>
    </w:lvl>
    <w:lvl w:ilvl="7" w:tplc="4F944314">
      <w:start w:val="1"/>
      <w:numFmt w:val="bullet"/>
      <w:lvlText w:val="o"/>
      <w:lvlJc w:val="left"/>
      <w:pPr>
        <w:ind w:left="5760" w:hanging="360"/>
      </w:pPr>
      <w:rPr>
        <w:rFonts w:ascii="Courier New" w:hAnsi="Courier New" w:hint="default"/>
      </w:rPr>
    </w:lvl>
    <w:lvl w:ilvl="8" w:tplc="A94A0C7C">
      <w:start w:val="1"/>
      <w:numFmt w:val="bullet"/>
      <w:lvlText w:val=""/>
      <w:lvlJc w:val="left"/>
      <w:pPr>
        <w:ind w:left="6480" w:hanging="360"/>
      </w:pPr>
      <w:rPr>
        <w:rFonts w:ascii="Wingdings" w:hAnsi="Wingdings" w:hint="default"/>
      </w:rPr>
    </w:lvl>
  </w:abstractNum>
  <w:abstractNum w:abstractNumId="5" w15:restartNumberingAfterBreak="0">
    <w:nsid w:val="33B92D3D"/>
    <w:multiLevelType w:val="hybridMultilevel"/>
    <w:tmpl w:val="7122B4A0"/>
    <w:lvl w:ilvl="0" w:tplc="F252B57E">
      <w:start w:val="1"/>
      <w:numFmt w:val="bullet"/>
      <w:lvlText w:val="-"/>
      <w:lvlJc w:val="left"/>
      <w:pPr>
        <w:ind w:left="720" w:hanging="360"/>
      </w:pPr>
      <w:rPr>
        <w:rFonts w:ascii="&quot;Calibri&quot;,sans-serif" w:hAnsi="&quot;Calibri&quot;,sans-serif" w:hint="default"/>
      </w:rPr>
    </w:lvl>
    <w:lvl w:ilvl="1" w:tplc="576A04EC">
      <w:start w:val="1"/>
      <w:numFmt w:val="bullet"/>
      <w:lvlText w:val="o"/>
      <w:lvlJc w:val="left"/>
      <w:pPr>
        <w:ind w:left="1440" w:hanging="360"/>
      </w:pPr>
      <w:rPr>
        <w:rFonts w:ascii="Courier New" w:hAnsi="Courier New" w:hint="default"/>
      </w:rPr>
    </w:lvl>
    <w:lvl w:ilvl="2" w:tplc="0E8EA14C">
      <w:start w:val="1"/>
      <w:numFmt w:val="bullet"/>
      <w:lvlText w:val=""/>
      <w:lvlJc w:val="left"/>
      <w:pPr>
        <w:ind w:left="2160" w:hanging="360"/>
      </w:pPr>
      <w:rPr>
        <w:rFonts w:ascii="Wingdings" w:hAnsi="Wingdings" w:hint="default"/>
      </w:rPr>
    </w:lvl>
    <w:lvl w:ilvl="3" w:tplc="5FA499A4">
      <w:start w:val="1"/>
      <w:numFmt w:val="bullet"/>
      <w:lvlText w:val=""/>
      <w:lvlJc w:val="left"/>
      <w:pPr>
        <w:ind w:left="2880" w:hanging="360"/>
      </w:pPr>
      <w:rPr>
        <w:rFonts w:ascii="Symbol" w:hAnsi="Symbol" w:hint="default"/>
      </w:rPr>
    </w:lvl>
    <w:lvl w:ilvl="4" w:tplc="96BC58FE">
      <w:start w:val="1"/>
      <w:numFmt w:val="bullet"/>
      <w:lvlText w:val="o"/>
      <w:lvlJc w:val="left"/>
      <w:pPr>
        <w:ind w:left="3600" w:hanging="360"/>
      </w:pPr>
      <w:rPr>
        <w:rFonts w:ascii="Courier New" w:hAnsi="Courier New" w:hint="default"/>
      </w:rPr>
    </w:lvl>
    <w:lvl w:ilvl="5" w:tplc="656431CA">
      <w:start w:val="1"/>
      <w:numFmt w:val="bullet"/>
      <w:lvlText w:val=""/>
      <w:lvlJc w:val="left"/>
      <w:pPr>
        <w:ind w:left="4320" w:hanging="360"/>
      </w:pPr>
      <w:rPr>
        <w:rFonts w:ascii="Wingdings" w:hAnsi="Wingdings" w:hint="default"/>
      </w:rPr>
    </w:lvl>
    <w:lvl w:ilvl="6" w:tplc="76DA25D8">
      <w:start w:val="1"/>
      <w:numFmt w:val="bullet"/>
      <w:lvlText w:val=""/>
      <w:lvlJc w:val="left"/>
      <w:pPr>
        <w:ind w:left="5040" w:hanging="360"/>
      </w:pPr>
      <w:rPr>
        <w:rFonts w:ascii="Symbol" w:hAnsi="Symbol" w:hint="default"/>
      </w:rPr>
    </w:lvl>
    <w:lvl w:ilvl="7" w:tplc="37587A48">
      <w:start w:val="1"/>
      <w:numFmt w:val="bullet"/>
      <w:lvlText w:val="o"/>
      <w:lvlJc w:val="left"/>
      <w:pPr>
        <w:ind w:left="5760" w:hanging="360"/>
      </w:pPr>
      <w:rPr>
        <w:rFonts w:ascii="Courier New" w:hAnsi="Courier New" w:hint="default"/>
      </w:rPr>
    </w:lvl>
    <w:lvl w:ilvl="8" w:tplc="80A23900">
      <w:start w:val="1"/>
      <w:numFmt w:val="bullet"/>
      <w:lvlText w:val=""/>
      <w:lvlJc w:val="left"/>
      <w:pPr>
        <w:ind w:left="6480" w:hanging="360"/>
      </w:pPr>
      <w:rPr>
        <w:rFonts w:ascii="Wingdings" w:hAnsi="Wingdings" w:hint="default"/>
      </w:rPr>
    </w:lvl>
  </w:abstractNum>
  <w:abstractNum w:abstractNumId="6" w15:restartNumberingAfterBreak="0">
    <w:nsid w:val="37A90AAB"/>
    <w:multiLevelType w:val="multilevel"/>
    <w:tmpl w:val="D238600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DF2351"/>
    <w:multiLevelType w:val="hybridMultilevel"/>
    <w:tmpl w:val="6960E77E"/>
    <w:lvl w:ilvl="0" w:tplc="620245C4">
      <w:start w:val="1"/>
      <w:numFmt w:val="bullet"/>
      <w:lvlText w:val="-"/>
      <w:lvlJc w:val="left"/>
      <w:pPr>
        <w:ind w:left="720" w:hanging="360"/>
      </w:pPr>
      <w:rPr>
        <w:rFonts w:ascii="&quot;Calibri&quot;,sans-serif" w:hAnsi="&quot;Calibri&quot;,sans-serif" w:hint="default"/>
      </w:rPr>
    </w:lvl>
    <w:lvl w:ilvl="1" w:tplc="E93C43AA">
      <w:start w:val="1"/>
      <w:numFmt w:val="bullet"/>
      <w:lvlText w:val="o"/>
      <w:lvlJc w:val="left"/>
      <w:pPr>
        <w:ind w:left="1440" w:hanging="360"/>
      </w:pPr>
      <w:rPr>
        <w:rFonts w:ascii="Courier New" w:hAnsi="Courier New" w:hint="default"/>
      </w:rPr>
    </w:lvl>
    <w:lvl w:ilvl="2" w:tplc="3F2E5596">
      <w:start w:val="1"/>
      <w:numFmt w:val="bullet"/>
      <w:lvlText w:val=""/>
      <w:lvlJc w:val="left"/>
      <w:pPr>
        <w:ind w:left="2160" w:hanging="360"/>
      </w:pPr>
      <w:rPr>
        <w:rFonts w:ascii="Wingdings" w:hAnsi="Wingdings" w:hint="default"/>
      </w:rPr>
    </w:lvl>
    <w:lvl w:ilvl="3" w:tplc="C660E656">
      <w:start w:val="1"/>
      <w:numFmt w:val="bullet"/>
      <w:lvlText w:val=""/>
      <w:lvlJc w:val="left"/>
      <w:pPr>
        <w:ind w:left="2880" w:hanging="360"/>
      </w:pPr>
      <w:rPr>
        <w:rFonts w:ascii="Symbol" w:hAnsi="Symbol" w:hint="default"/>
      </w:rPr>
    </w:lvl>
    <w:lvl w:ilvl="4" w:tplc="FF0C0696">
      <w:start w:val="1"/>
      <w:numFmt w:val="bullet"/>
      <w:lvlText w:val="o"/>
      <w:lvlJc w:val="left"/>
      <w:pPr>
        <w:ind w:left="3600" w:hanging="360"/>
      </w:pPr>
      <w:rPr>
        <w:rFonts w:ascii="Courier New" w:hAnsi="Courier New" w:hint="default"/>
      </w:rPr>
    </w:lvl>
    <w:lvl w:ilvl="5" w:tplc="10D4FDB0">
      <w:start w:val="1"/>
      <w:numFmt w:val="bullet"/>
      <w:lvlText w:val=""/>
      <w:lvlJc w:val="left"/>
      <w:pPr>
        <w:ind w:left="4320" w:hanging="360"/>
      </w:pPr>
      <w:rPr>
        <w:rFonts w:ascii="Wingdings" w:hAnsi="Wingdings" w:hint="default"/>
      </w:rPr>
    </w:lvl>
    <w:lvl w:ilvl="6" w:tplc="F7E241A0">
      <w:start w:val="1"/>
      <w:numFmt w:val="bullet"/>
      <w:lvlText w:val=""/>
      <w:lvlJc w:val="left"/>
      <w:pPr>
        <w:ind w:left="5040" w:hanging="360"/>
      </w:pPr>
      <w:rPr>
        <w:rFonts w:ascii="Symbol" w:hAnsi="Symbol" w:hint="default"/>
      </w:rPr>
    </w:lvl>
    <w:lvl w:ilvl="7" w:tplc="FBF80C90">
      <w:start w:val="1"/>
      <w:numFmt w:val="bullet"/>
      <w:lvlText w:val="o"/>
      <w:lvlJc w:val="left"/>
      <w:pPr>
        <w:ind w:left="5760" w:hanging="360"/>
      </w:pPr>
      <w:rPr>
        <w:rFonts w:ascii="Courier New" w:hAnsi="Courier New" w:hint="default"/>
      </w:rPr>
    </w:lvl>
    <w:lvl w:ilvl="8" w:tplc="59404C64">
      <w:start w:val="1"/>
      <w:numFmt w:val="bullet"/>
      <w:lvlText w:val=""/>
      <w:lvlJc w:val="left"/>
      <w:pPr>
        <w:ind w:left="6480" w:hanging="360"/>
      </w:pPr>
      <w:rPr>
        <w:rFonts w:ascii="Wingdings" w:hAnsi="Wingdings" w:hint="default"/>
      </w:rPr>
    </w:lvl>
  </w:abstractNum>
  <w:abstractNum w:abstractNumId="9" w15:restartNumberingAfterBreak="0">
    <w:nsid w:val="44535719"/>
    <w:multiLevelType w:val="multilevel"/>
    <w:tmpl w:val="517088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C6602C"/>
    <w:multiLevelType w:val="hybridMultilevel"/>
    <w:tmpl w:val="F2B0DDA6"/>
    <w:lvl w:ilvl="0" w:tplc="E858238E">
      <w:start w:val="1"/>
      <w:numFmt w:val="bullet"/>
      <w:lvlText w:val="-"/>
      <w:lvlJc w:val="left"/>
      <w:pPr>
        <w:ind w:left="720" w:hanging="360"/>
      </w:pPr>
      <w:rPr>
        <w:rFonts w:ascii="&quot;Calibri&quot;,sans-serif" w:hAnsi="&quot;Calibri&quot;,sans-serif" w:hint="default"/>
      </w:rPr>
    </w:lvl>
    <w:lvl w:ilvl="1" w:tplc="6C407094">
      <w:start w:val="1"/>
      <w:numFmt w:val="bullet"/>
      <w:lvlText w:val="o"/>
      <w:lvlJc w:val="left"/>
      <w:pPr>
        <w:ind w:left="1440" w:hanging="360"/>
      </w:pPr>
      <w:rPr>
        <w:rFonts w:ascii="Courier New" w:hAnsi="Courier New" w:hint="default"/>
      </w:rPr>
    </w:lvl>
    <w:lvl w:ilvl="2" w:tplc="6180E7D0">
      <w:start w:val="1"/>
      <w:numFmt w:val="bullet"/>
      <w:lvlText w:val=""/>
      <w:lvlJc w:val="left"/>
      <w:pPr>
        <w:ind w:left="2160" w:hanging="360"/>
      </w:pPr>
      <w:rPr>
        <w:rFonts w:ascii="Wingdings" w:hAnsi="Wingdings" w:hint="default"/>
      </w:rPr>
    </w:lvl>
    <w:lvl w:ilvl="3" w:tplc="C4F0E87A">
      <w:start w:val="1"/>
      <w:numFmt w:val="bullet"/>
      <w:lvlText w:val=""/>
      <w:lvlJc w:val="left"/>
      <w:pPr>
        <w:ind w:left="2880" w:hanging="360"/>
      </w:pPr>
      <w:rPr>
        <w:rFonts w:ascii="Symbol" w:hAnsi="Symbol" w:hint="default"/>
      </w:rPr>
    </w:lvl>
    <w:lvl w:ilvl="4" w:tplc="2FD68A4A">
      <w:start w:val="1"/>
      <w:numFmt w:val="bullet"/>
      <w:lvlText w:val="o"/>
      <w:lvlJc w:val="left"/>
      <w:pPr>
        <w:ind w:left="3600" w:hanging="360"/>
      </w:pPr>
      <w:rPr>
        <w:rFonts w:ascii="Courier New" w:hAnsi="Courier New" w:hint="default"/>
      </w:rPr>
    </w:lvl>
    <w:lvl w:ilvl="5" w:tplc="D3F6FD56">
      <w:start w:val="1"/>
      <w:numFmt w:val="bullet"/>
      <w:lvlText w:val=""/>
      <w:lvlJc w:val="left"/>
      <w:pPr>
        <w:ind w:left="4320" w:hanging="360"/>
      </w:pPr>
      <w:rPr>
        <w:rFonts w:ascii="Wingdings" w:hAnsi="Wingdings" w:hint="default"/>
      </w:rPr>
    </w:lvl>
    <w:lvl w:ilvl="6" w:tplc="8824546C">
      <w:start w:val="1"/>
      <w:numFmt w:val="bullet"/>
      <w:lvlText w:val=""/>
      <w:lvlJc w:val="left"/>
      <w:pPr>
        <w:ind w:left="5040" w:hanging="360"/>
      </w:pPr>
      <w:rPr>
        <w:rFonts w:ascii="Symbol" w:hAnsi="Symbol" w:hint="default"/>
      </w:rPr>
    </w:lvl>
    <w:lvl w:ilvl="7" w:tplc="4A563922">
      <w:start w:val="1"/>
      <w:numFmt w:val="bullet"/>
      <w:lvlText w:val="o"/>
      <w:lvlJc w:val="left"/>
      <w:pPr>
        <w:ind w:left="5760" w:hanging="360"/>
      </w:pPr>
      <w:rPr>
        <w:rFonts w:ascii="Courier New" w:hAnsi="Courier New" w:hint="default"/>
      </w:rPr>
    </w:lvl>
    <w:lvl w:ilvl="8" w:tplc="47BA2804">
      <w:start w:val="1"/>
      <w:numFmt w:val="bullet"/>
      <w:lvlText w:val=""/>
      <w:lvlJc w:val="left"/>
      <w:pPr>
        <w:ind w:left="6480" w:hanging="360"/>
      </w:pPr>
      <w:rPr>
        <w:rFonts w:ascii="Wingdings" w:hAnsi="Wingdings" w:hint="default"/>
      </w:rPr>
    </w:lvl>
  </w:abstractNum>
  <w:abstractNum w:abstractNumId="11" w15:restartNumberingAfterBreak="0">
    <w:nsid w:val="488D00E4"/>
    <w:multiLevelType w:val="multilevel"/>
    <w:tmpl w:val="BEA092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5B6A6D"/>
    <w:multiLevelType w:val="multilevel"/>
    <w:tmpl w:val="3A9AA28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4A755F"/>
    <w:multiLevelType w:val="multilevel"/>
    <w:tmpl w:val="0076F4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627E57"/>
    <w:multiLevelType w:val="multilevel"/>
    <w:tmpl w:val="2A1CDCB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CF6D96"/>
    <w:multiLevelType w:val="hybridMultilevel"/>
    <w:tmpl w:val="C91E424C"/>
    <w:lvl w:ilvl="0" w:tplc="B32AE3B8">
      <w:start w:val="1"/>
      <w:numFmt w:val="bullet"/>
      <w:lvlText w:val=""/>
      <w:lvlJc w:val="left"/>
      <w:pPr>
        <w:ind w:left="720" w:hanging="360"/>
      </w:pPr>
      <w:rPr>
        <w:rFonts w:ascii="Symbol" w:hAnsi="Symbol" w:hint="default"/>
      </w:rPr>
    </w:lvl>
    <w:lvl w:ilvl="1" w:tplc="A5A083E6">
      <w:start w:val="1"/>
      <w:numFmt w:val="bullet"/>
      <w:lvlText w:val="o"/>
      <w:lvlJc w:val="left"/>
      <w:pPr>
        <w:ind w:left="1440" w:hanging="360"/>
      </w:pPr>
      <w:rPr>
        <w:rFonts w:ascii="Courier New" w:hAnsi="Courier New" w:hint="default"/>
      </w:rPr>
    </w:lvl>
    <w:lvl w:ilvl="2" w:tplc="8CB218A2">
      <w:start w:val="1"/>
      <w:numFmt w:val="bullet"/>
      <w:lvlText w:val=""/>
      <w:lvlJc w:val="left"/>
      <w:pPr>
        <w:ind w:left="2160" w:hanging="360"/>
      </w:pPr>
      <w:rPr>
        <w:rFonts w:ascii="Wingdings" w:hAnsi="Wingdings" w:hint="default"/>
      </w:rPr>
    </w:lvl>
    <w:lvl w:ilvl="3" w:tplc="4CFE3E46">
      <w:start w:val="1"/>
      <w:numFmt w:val="bullet"/>
      <w:lvlText w:val=""/>
      <w:lvlJc w:val="left"/>
      <w:pPr>
        <w:ind w:left="2880" w:hanging="360"/>
      </w:pPr>
      <w:rPr>
        <w:rFonts w:ascii="Symbol" w:hAnsi="Symbol" w:hint="default"/>
      </w:rPr>
    </w:lvl>
    <w:lvl w:ilvl="4" w:tplc="626AF0C2">
      <w:start w:val="1"/>
      <w:numFmt w:val="bullet"/>
      <w:lvlText w:val="o"/>
      <w:lvlJc w:val="left"/>
      <w:pPr>
        <w:ind w:left="3600" w:hanging="360"/>
      </w:pPr>
      <w:rPr>
        <w:rFonts w:ascii="Courier New" w:hAnsi="Courier New" w:hint="default"/>
      </w:rPr>
    </w:lvl>
    <w:lvl w:ilvl="5" w:tplc="FB78B70C">
      <w:start w:val="1"/>
      <w:numFmt w:val="bullet"/>
      <w:lvlText w:val=""/>
      <w:lvlJc w:val="left"/>
      <w:pPr>
        <w:ind w:left="4320" w:hanging="360"/>
      </w:pPr>
      <w:rPr>
        <w:rFonts w:ascii="Wingdings" w:hAnsi="Wingdings" w:hint="default"/>
      </w:rPr>
    </w:lvl>
    <w:lvl w:ilvl="6" w:tplc="B4ACCF6C">
      <w:start w:val="1"/>
      <w:numFmt w:val="bullet"/>
      <w:lvlText w:val=""/>
      <w:lvlJc w:val="left"/>
      <w:pPr>
        <w:ind w:left="5040" w:hanging="360"/>
      </w:pPr>
      <w:rPr>
        <w:rFonts w:ascii="Symbol" w:hAnsi="Symbol" w:hint="default"/>
      </w:rPr>
    </w:lvl>
    <w:lvl w:ilvl="7" w:tplc="0C383E34">
      <w:start w:val="1"/>
      <w:numFmt w:val="bullet"/>
      <w:lvlText w:val="o"/>
      <w:lvlJc w:val="left"/>
      <w:pPr>
        <w:ind w:left="5760" w:hanging="360"/>
      </w:pPr>
      <w:rPr>
        <w:rFonts w:ascii="Courier New" w:hAnsi="Courier New" w:hint="default"/>
      </w:rPr>
    </w:lvl>
    <w:lvl w:ilvl="8" w:tplc="D850EF8C">
      <w:start w:val="1"/>
      <w:numFmt w:val="bullet"/>
      <w:lvlText w:val=""/>
      <w:lvlJc w:val="left"/>
      <w:pPr>
        <w:ind w:left="6480" w:hanging="360"/>
      </w:pPr>
      <w:rPr>
        <w:rFonts w:ascii="Wingdings" w:hAnsi="Wingdings" w:hint="default"/>
      </w:rPr>
    </w:lvl>
  </w:abstractNum>
  <w:abstractNum w:abstractNumId="16" w15:restartNumberingAfterBreak="0">
    <w:nsid w:val="652806CC"/>
    <w:multiLevelType w:val="multilevel"/>
    <w:tmpl w:val="F418EFE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A634A4"/>
    <w:multiLevelType w:val="multilevel"/>
    <w:tmpl w:val="7206D25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3545907">
    <w:abstractNumId w:val="15"/>
  </w:num>
  <w:num w:numId="2" w16cid:durableId="323363900">
    <w:abstractNumId w:val="5"/>
  </w:num>
  <w:num w:numId="3" w16cid:durableId="1335255458">
    <w:abstractNumId w:val="4"/>
  </w:num>
  <w:num w:numId="4" w16cid:durableId="220403454">
    <w:abstractNumId w:val="10"/>
  </w:num>
  <w:num w:numId="5" w16cid:durableId="1534537251">
    <w:abstractNumId w:val="8"/>
  </w:num>
  <w:num w:numId="6" w16cid:durableId="708534609">
    <w:abstractNumId w:val="2"/>
  </w:num>
  <w:num w:numId="7" w16cid:durableId="206840019">
    <w:abstractNumId w:val="12"/>
  </w:num>
  <w:num w:numId="8" w16cid:durableId="1479031484">
    <w:abstractNumId w:val="6"/>
  </w:num>
  <w:num w:numId="9" w16cid:durableId="1101071296">
    <w:abstractNumId w:val="3"/>
  </w:num>
  <w:num w:numId="10" w16cid:durableId="106856110">
    <w:abstractNumId w:val="0"/>
  </w:num>
  <w:num w:numId="11" w16cid:durableId="1066028903">
    <w:abstractNumId w:val="16"/>
  </w:num>
  <w:num w:numId="12" w16cid:durableId="1702701079">
    <w:abstractNumId w:val="9"/>
  </w:num>
  <w:num w:numId="13" w16cid:durableId="886259722">
    <w:abstractNumId w:val="14"/>
  </w:num>
  <w:num w:numId="14" w16cid:durableId="441808772">
    <w:abstractNumId w:val="1"/>
  </w:num>
  <w:num w:numId="15" w16cid:durableId="1564562679">
    <w:abstractNumId w:val="7"/>
  </w:num>
  <w:num w:numId="16" w16cid:durableId="1470628602">
    <w:abstractNumId w:val="11"/>
  </w:num>
  <w:num w:numId="17" w16cid:durableId="1580628653">
    <w:abstractNumId w:val="17"/>
  </w:num>
  <w:num w:numId="18" w16cid:durableId="13512517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DE"/>
    <w:rsid w:val="00054E21"/>
    <w:rsid w:val="000B40D9"/>
    <w:rsid w:val="000B63BA"/>
    <w:rsid w:val="000E2581"/>
    <w:rsid w:val="00111150"/>
    <w:rsid w:val="00155796"/>
    <w:rsid w:val="00184AA4"/>
    <w:rsid w:val="00196451"/>
    <w:rsid w:val="001B4A09"/>
    <w:rsid w:val="00242D4E"/>
    <w:rsid w:val="002F11E7"/>
    <w:rsid w:val="003A00BE"/>
    <w:rsid w:val="004314B4"/>
    <w:rsid w:val="00460B88"/>
    <w:rsid w:val="004979EC"/>
    <w:rsid w:val="004A4EF8"/>
    <w:rsid w:val="004E1A4C"/>
    <w:rsid w:val="0054228F"/>
    <w:rsid w:val="005A1AAA"/>
    <w:rsid w:val="005A3ADE"/>
    <w:rsid w:val="00610191"/>
    <w:rsid w:val="00656C27"/>
    <w:rsid w:val="00667F28"/>
    <w:rsid w:val="00687FE6"/>
    <w:rsid w:val="006B56A2"/>
    <w:rsid w:val="0071130B"/>
    <w:rsid w:val="00776AD5"/>
    <w:rsid w:val="00840712"/>
    <w:rsid w:val="00945C5A"/>
    <w:rsid w:val="009858A2"/>
    <w:rsid w:val="009858B3"/>
    <w:rsid w:val="009F1213"/>
    <w:rsid w:val="00A00970"/>
    <w:rsid w:val="00A75482"/>
    <w:rsid w:val="00A77BB8"/>
    <w:rsid w:val="00AB463C"/>
    <w:rsid w:val="00AC5BBF"/>
    <w:rsid w:val="00B0250D"/>
    <w:rsid w:val="00B76B34"/>
    <w:rsid w:val="00BC20EF"/>
    <w:rsid w:val="00BD3ACE"/>
    <w:rsid w:val="00BE46FA"/>
    <w:rsid w:val="00C4582F"/>
    <w:rsid w:val="00C61781"/>
    <w:rsid w:val="00C965B2"/>
    <w:rsid w:val="00CA0087"/>
    <w:rsid w:val="00D67598"/>
    <w:rsid w:val="00DB1473"/>
    <w:rsid w:val="00E00B59"/>
    <w:rsid w:val="00E057E7"/>
    <w:rsid w:val="00EF7258"/>
    <w:rsid w:val="00F314FD"/>
    <w:rsid w:val="00FD70DE"/>
    <w:rsid w:val="00FE02B1"/>
    <w:rsid w:val="01015E77"/>
    <w:rsid w:val="0433DE0E"/>
    <w:rsid w:val="0438FF39"/>
    <w:rsid w:val="074C9888"/>
    <w:rsid w:val="102478F8"/>
    <w:rsid w:val="11087279"/>
    <w:rsid w:val="15DBE39C"/>
    <w:rsid w:val="19CDDA94"/>
    <w:rsid w:val="1B6CE6CB"/>
    <w:rsid w:val="1BA48603"/>
    <w:rsid w:val="1D5BD9AE"/>
    <w:rsid w:val="1F0DAA43"/>
    <w:rsid w:val="2096FDA7"/>
    <w:rsid w:val="220B1C67"/>
    <w:rsid w:val="254DC336"/>
    <w:rsid w:val="26E39F4A"/>
    <w:rsid w:val="26E99397"/>
    <w:rsid w:val="2795C54D"/>
    <w:rsid w:val="287F6FAB"/>
    <w:rsid w:val="29355EEC"/>
    <w:rsid w:val="2A71A4D0"/>
    <w:rsid w:val="2BB7106D"/>
    <w:rsid w:val="2D52E0CE"/>
    <w:rsid w:val="2E940AB0"/>
    <w:rsid w:val="2F4E3BD9"/>
    <w:rsid w:val="2FAAC88A"/>
    <w:rsid w:val="308A8190"/>
    <w:rsid w:val="32635C55"/>
    <w:rsid w:val="34D1D9C6"/>
    <w:rsid w:val="35EB7D06"/>
    <w:rsid w:val="36A6EB4D"/>
    <w:rsid w:val="38A37548"/>
    <w:rsid w:val="39631F5A"/>
    <w:rsid w:val="3AD7F3D2"/>
    <w:rsid w:val="3C63C4A5"/>
    <w:rsid w:val="3C6C0ABE"/>
    <w:rsid w:val="3E042277"/>
    <w:rsid w:val="40027431"/>
    <w:rsid w:val="41439BBA"/>
    <w:rsid w:val="461A56D2"/>
    <w:rsid w:val="49DF44C8"/>
    <w:rsid w:val="4CB8D16C"/>
    <w:rsid w:val="51995140"/>
    <w:rsid w:val="533521A1"/>
    <w:rsid w:val="553206FE"/>
    <w:rsid w:val="56990A6D"/>
    <w:rsid w:val="57430B09"/>
    <w:rsid w:val="5751E2F5"/>
    <w:rsid w:val="584B197A"/>
    <w:rsid w:val="5A496B34"/>
    <w:rsid w:val="5B858139"/>
    <w:rsid w:val="5D42BA1B"/>
    <w:rsid w:val="5EB1AFDE"/>
    <w:rsid w:val="624872B0"/>
    <w:rsid w:val="6259DFB8"/>
    <w:rsid w:val="710A5756"/>
    <w:rsid w:val="72A627B7"/>
    <w:rsid w:val="7C2DED53"/>
    <w:rsid w:val="7E625F8C"/>
    <w:rsid w:val="7EA7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3979"/>
  <w15:docId w15:val="{70CD30E8-C03F-4264-9731-2659CC54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sz w:val="32"/>
      <w:szCs w:val="32"/>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20"/>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87FE6"/>
    <w:pPr>
      <w:ind w:left="720"/>
      <w:contextualSpacing/>
    </w:pPr>
  </w:style>
  <w:style w:type="character" w:customStyle="1" w:styleId="Heading2Char">
    <w:name w:val="Heading 2 Char"/>
    <w:basedOn w:val="DefaultParagraphFont"/>
    <w:link w:val="Heading2"/>
    <w:uiPriority w:val="9"/>
    <w:rsid w:val="00687FE6"/>
    <w:rPr>
      <w:sz w:val="32"/>
      <w:szCs w:val="32"/>
    </w:rPr>
  </w:style>
  <w:style w:type="character" w:styleId="Hyperlink">
    <w:name w:val="Hyperlink"/>
    <w:basedOn w:val="DefaultParagraphFont"/>
    <w:uiPriority w:val="99"/>
    <w:unhideWhenUsed/>
    <w:rsid w:val="00A00970"/>
    <w:rPr>
      <w:color w:val="0000FF" w:themeColor="hyperlink"/>
      <w:u w:val="single"/>
    </w:rPr>
  </w:style>
  <w:style w:type="paragraph" w:styleId="Footer">
    <w:name w:val="footer"/>
    <w:basedOn w:val="Normal"/>
    <w:link w:val="FooterChar"/>
    <w:uiPriority w:val="99"/>
    <w:unhideWhenUsed/>
    <w:rsid w:val="00656C27"/>
    <w:pPr>
      <w:tabs>
        <w:tab w:val="center" w:pos="4513"/>
        <w:tab w:val="right" w:pos="9026"/>
      </w:tabs>
      <w:spacing w:line="240" w:lineRule="auto"/>
    </w:pPr>
  </w:style>
  <w:style w:type="character" w:customStyle="1" w:styleId="FooterChar">
    <w:name w:val="Footer Char"/>
    <w:basedOn w:val="DefaultParagraphFont"/>
    <w:link w:val="Footer"/>
    <w:uiPriority w:val="99"/>
    <w:rsid w:val="00656C27"/>
  </w:style>
  <w:style w:type="character" w:styleId="UnresolvedMention">
    <w:name w:val="Unresolved Mention"/>
    <w:basedOn w:val="DefaultParagraphFont"/>
    <w:uiPriority w:val="99"/>
    <w:semiHidden/>
    <w:unhideWhenUsed/>
    <w:rsid w:val="00BC2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970990">
      <w:bodyDiv w:val="1"/>
      <w:marLeft w:val="0"/>
      <w:marRight w:val="0"/>
      <w:marTop w:val="0"/>
      <w:marBottom w:val="0"/>
      <w:divBdr>
        <w:top w:val="none" w:sz="0" w:space="0" w:color="auto"/>
        <w:left w:val="none" w:sz="0" w:space="0" w:color="auto"/>
        <w:bottom w:val="none" w:sz="0" w:space="0" w:color="auto"/>
        <w:right w:val="none" w:sz="0" w:space="0" w:color="auto"/>
      </w:divBdr>
    </w:div>
    <w:div w:id="152393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454/introduction-to-primary-computing-remote" TargetMode="External"/><Relationship Id="rId18" Type="http://schemas.openxmlformats.org/officeDocument/2006/relationships/hyperlink" Target="https://assets.publishing.service.gov.uk/media/5a7de93840f0b62305b7f8ee/PRIMARY_national_curriculum_-_English_220714.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ncce.io/ogl" TargetMode="External"/><Relationship Id="rId7" Type="http://schemas.openxmlformats.org/officeDocument/2006/relationships/webSettings" Target="webSettings.xml"/><Relationship Id="rId12" Type="http://schemas.openxmlformats.org/officeDocument/2006/relationships/hyperlink" Target="https://teachcomputing.org/curriculum/key-stage-2/creating-media-animation" TargetMode="External"/><Relationship Id="rId17" Type="http://schemas.openxmlformats.org/officeDocument/2006/relationships/hyperlink" Target="https://assets.publishing.service.gov.uk/media/5a7c576be5274a1b00423213/PRIMARY_national_curriculum_-_Computing.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chcomputing.org/curriculum/key-stage-1/creating-media-digital-photography" TargetMode="External"/><Relationship Id="rId20" Type="http://schemas.openxmlformats.org/officeDocument/2006/relationships/hyperlink" Target="http://ncce.io/tc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m.org.uk/primary/stem-ambassador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eachcomputing.org/primary-certificat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community.stem.org.uk/discussion/teach-computing-curriculum-share-your-adapted-units-and-resources" TargetMode="External"/><Relationship Id="rId19" Type="http://schemas.openxmlformats.org/officeDocument/2006/relationships/hyperlink" Target="https://assets.publishing.service.gov.uk/media/5a7c2917e5274a1f5cc762cf/PRIMARY_national_curriculum_-_Histor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004/introduction-to-primary-computing-face-to-face"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4511D-BDCB-49C6-999B-0B9F68973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5B90C-2A3D-46A6-BE13-0E9EA6950668}">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3.xml><?xml version="1.0" encoding="utf-8"?>
<ds:datastoreItem xmlns:ds="http://schemas.openxmlformats.org/officeDocument/2006/customXml" ds:itemID="{4F196461-83DF-4934-921E-7759D3DFB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1383</Words>
  <Characters>7887</Characters>
  <Application>Microsoft Office Word</Application>
  <DocSecurity>0</DocSecurity>
  <Lines>65</Lines>
  <Paragraphs>18</Paragraphs>
  <ScaleCrop>false</ScaleCrop>
  <Company>Raspberry Pi Foundation</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47</cp:revision>
  <dcterms:created xsi:type="dcterms:W3CDTF">2024-01-30T08:33:00Z</dcterms:created>
  <dcterms:modified xsi:type="dcterms:W3CDTF">2024-03-20T09:37:00Z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